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30A70">
      <w:pPr>
        <w:pStyle w:val="5"/>
        <w:widowControl/>
        <w:spacing w:before="0" w:beforeAutospacing="0" w:after="0" w:afterAutospacing="0"/>
        <w:rPr>
          <w:rStyle w:val="9"/>
          <w:rFonts w:ascii="Times New Roman" w:hAnsi="Times New Roman" w:eastAsia="仿宋"/>
          <w:b w:val="0"/>
          <w:sz w:val="32"/>
          <w:szCs w:val="32"/>
        </w:rPr>
      </w:pPr>
      <w:r>
        <w:rPr>
          <w:rStyle w:val="9"/>
          <w:rFonts w:hint="default" w:ascii="Times New Roman" w:hAnsi="Times New Roman" w:eastAsia="仿宋"/>
          <w:b w:val="0"/>
          <w:sz w:val="32"/>
          <w:szCs w:val="32"/>
        </w:rPr>
        <w:t>附件</w:t>
      </w:r>
    </w:p>
    <w:p w14:paraId="03844DE6">
      <w:pPr>
        <w:rPr>
          <w:rFonts w:ascii="Times New Roman" w:hAnsi="Times New Roman" w:cs="Times New Roman"/>
        </w:rPr>
      </w:pPr>
    </w:p>
    <w:p w14:paraId="142B5593">
      <w:pPr>
        <w:pStyle w:val="5"/>
        <w:widowControl/>
        <w:spacing w:before="0" w:beforeAutospacing="0" w:after="0" w:afterAutospacing="0"/>
        <w:jc w:val="center"/>
        <w:rPr>
          <w:rStyle w:val="9"/>
          <w:rFonts w:ascii="Times New Roman" w:hAnsi="Times New Roman" w:eastAsia="方正小标宋简体"/>
          <w:bCs/>
          <w:sz w:val="44"/>
          <w:szCs w:val="44"/>
        </w:rPr>
      </w:pPr>
    </w:p>
    <w:p w14:paraId="05AD108E">
      <w:pPr>
        <w:pStyle w:val="5"/>
        <w:widowControl/>
        <w:spacing w:before="0" w:beforeAutospacing="0" w:after="0" w:afterAutospacing="0"/>
        <w:jc w:val="center"/>
        <w:rPr>
          <w:rStyle w:val="9"/>
          <w:rFonts w:ascii="Times New Roman" w:hAnsi="Times New Roman" w:eastAsia="方正小标宋简体"/>
          <w:b w:val="0"/>
          <w:bCs/>
          <w:sz w:val="44"/>
          <w:szCs w:val="44"/>
        </w:rPr>
      </w:pPr>
      <w:r>
        <w:rPr>
          <w:rStyle w:val="9"/>
          <w:rFonts w:ascii="Times New Roman" w:hAnsi="Times New Roman" w:eastAsia="方正小标宋简体"/>
          <w:bCs/>
          <w:sz w:val="44"/>
          <w:szCs w:val="44"/>
        </w:rPr>
        <w:t>20</w:t>
      </w:r>
      <w:r>
        <w:rPr>
          <w:rStyle w:val="9"/>
          <w:rFonts w:hint="eastAsia" w:ascii="Times New Roman" w:hAnsi="Times New Roman" w:eastAsia="方正小标宋简体"/>
          <w:bCs/>
          <w:sz w:val="44"/>
          <w:szCs w:val="44"/>
        </w:rPr>
        <w:t>2</w:t>
      </w:r>
      <w:r>
        <w:rPr>
          <w:rStyle w:val="9"/>
          <w:rFonts w:hint="eastAsia" w:ascii="Times New Roman" w:hAnsi="Times New Roman" w:eastAsia="方正小标宋简体"/>
          <w:bCs/>
          <w:sz w:val="44"/>
          <w:szCs w:val="44"/>
          <w:lang w:val="en-US" w:eastAsia="zh-CN"/>
        </w:rPr>
        <w:t>5</w:t>
      </w:r>
      <w:r>
        <w:rPr>
          <w:rStyle w:val="9"/>
          <w:rFonts w:ascii="Times New Roman" w:hAnsi="Times New Roman" w:eastAsia="方正小标宋简体"/>
          <w:bCs/>
          <w:sz w:val="44"/>
          <w:szCs w:val="44"/>
        </w:rPr>
        <w:t>年</w:t>
      </w:r>
      <w:r>
        <w:rPr>
          <w:rStyle w:val="9"/>
          <w:rFonts w:hint="eastAsia" w:ascii="Times New Roman" w:hAnsi="Times New Roman" w:eastAsia="方正小标宋简体"/>
          <w:bCs/>
          <w:sz w:val="44"/>
          <w:szCs w:val="44"/>
        </w:rPr>
        <w:t>学院</w:t>
      </w:r>
      <w:r>
        <w:rPr>
          <w:rStyle w:val="9"/>
          <w:rFonts w:ascii="Times New Roman" w:hAnsi="Times New Roman" w:eastAsia="方正小标宋简体"/>
          <w:bCs/>
          <w:sz w:val="44"/>
          <w:szCs w:val="44"/>
        </w:rPr>
        <w:t>教学</w:t>
      </w:r>
      <w:r>
        <w:rPr>
          <w:rStyle w:val="9"/>
          <w:rFonts w:hint="eastAsia" w:ascii="Times New Roman" w:hAnsi="Times New Roman" w:eastAsia="方正小标宋简体"/>
          <w:bCs/>
          <w:sz w:val="44"/>
          <w:szCs w:val="44"/>
        </w:rPr>
        <w:t>能力比赛</w:t>
      </w:r>
      <w:r>
        <w:rPr>
          <w:rStyle w:val="9"/>
          <w:rFonts w:ascii="Times New Roman" w:hAnsi="Times New Roman" w:eastAsia="方正小标宋简体"/>
          <w:bCs/>
          <w:sz w:val="44"/>
          <w:szCs w:val="44"/>
        </w:rPr>
        <w:t>方案</w:t>
      </w:r>
    </w:p>
    <w:p w14:paraId="5B60BA34">
      <w:pPr>
        <w:pStyle w:val="5"/>
        <w:widowControl/>
        <w:numPr>
          <w:ilvl w:val="0"/>
          <w:numId w:val="1"/>
        </w:numPr>
        <w:spacing w:before="0" w:beforeAutospacing="0" w:after="0" w:afterAutospacing="0" w:line="600" w:lineRule="exact"/>
        <w:jc w:val="both"/>
        <w:rPr>
          <w:rFonts w:ascii="Times New Roman" w:hAnsi="Times New Roman" w:eastAsia="黑体"/>
          <w:color w:val="000000" w:themeColor="text1"/>
          <w:sz w:val="32"/>
          <w:szCs w:val="32"/>
          <w14:textFill>
            <w14:solidFill>
              <w14:schemeClr w14:val="tx1"/>
            </w14:solidFill>
          </w14:textFill>
        </w:rPr>
      </w:pPr>
      <w:bookmarkStart w:id="0" w:name="OLE_LINK2"/>
      <w:r>
        <w:rPr>
          <w:rFonts w:hint="default" w:ascii="Times New Roman" w:hAnsi="Times New Roman" w:eastAsia="黑体"/>
          <w:color w:val="000000" w:themeColor="text1"/>
          <w:sz w:val="32"/>
          <w:szCs w:val="32"/>
          <w14:textFill>
            <w14:solidFill>
              <w14:schemeClr w14:val="tx1"/>
            </w14:solidFill>
          </w14:textFill>
        </w:rPr>
        <w:t>指导思想</w:t>
      </w:r>
    </w:p>
    <w:p w14:paraId="4238831B">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以习近平新时代中国特色社会主义思想为指导，全面贯彻党的二十大精神和习近平总书记关于职业教育工作的重要指示批示精神，坚持以赛促教、以赛促学、以赛促改、以赛促研，充分发挥比赛的引领示范作用，引导各办学单位落实立德树人根本任务，促进</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三全育人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体系建设，探索</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岗课赛证</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综合育人；推动职业教育国家教学标准、指导性人才培养方案及核心课程标准落地，落实课程思政要求，持续深化</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三教改革</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，推进职业教育数字化转型发展；推进高水平、结构化教师教学创新团队建设，促进</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能说会做善导</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双师型</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教师成长，提升五年制高职教师的师德践行能力、专业教学能力、数字素养水平、综合育人能力和自主发展能力，促进五年制高职学生全面发展、技能成才。</w:t>
      </w:r>
    </w:p>
    <w:p w14:paraId="7E228201">
      <w:pPr>
        <w:spacing w:line="600" w:lineRule="exact"/>
        <w:ind w:firstLine="640" w:firstLineChars="200"/>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二、比赛</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要求</w:t>
      </w:r>
    </w:p>
    <w:p w14:paraId="2689BA06">
      <w:pPr>
        <w:spacing w:line="600" w:lineRule="exact"/>
        <w:ind w:firstLine="66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重点考察教学团队（3</w:t>
      </w:r>
      <w:r>
        <w:rPr>
          <w:rFonts w:hint="eastAsia" w:ascii="宋体" w:hAnsi="宋体" w:eastAsia="宋体" w:cs="宋体"/>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4人）针对参赛课程中部分教学内容，完成教学设计、实施课堂教学、达成教学目标、进行反思改进的能力。</w:t>
      </w:r>
    </w:p>
    <w:p w14:paraId="34A26E75">
      <w:pPr>
        <w:spacing w:line="600" w:lineRule="exact"/>
        <w:ind w:firstLine="66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1.教学内容。</w:t>
      </w:r>
      <w:r>
        <w:rPr>
          <w:rFonts w:hint="default" w:ascii="Times New Roman" w:hAnsi="Times New Roman" w:eastAsia="仿宋" w:cs="Times New Roman"/>
          <w:color w:val="000000" w:themeColor="text1"/>
          <w:sz w:val="32"/>
          <w:szCs w:val="32"/>
          <w14:textFill>
            <w14:solidFill>
              <w14:schemeClr w14:val="tx1"/>
            </w14:solidFill>
          </w14:textFill>
        </w:rPr>
        <w:t>根据职业教育国家教学标准、学院指导性人才培养方案及核心课程标准要求，对接职业标准（规范）、职业技能等级标准等，契合五年一贯制一体化培养的定位，优化课程结构、更新教学内容。公共基础课内容要求体现思想性、科学性、基础性、职业性、时代性，体现学科知识与行业（或职业）应用场景的融合。专业课程内容要求对接新方法、新技术、新工艺、新标准，体现专业升级和数字化转型、绿色化改造，鼓励按照生产实际和岗位需求设计模块化课程。结合教学实际融入科学精神、工程思维、创新意识和数字素养，注重劳动精神、工匠精神、劳模精神培育。</w:t>
      </w:r>
    </w:p>
    <w:p w14:paraId="225AC84B">
      <w:pPr>
        <w:spacing w:line="600" w:lineRule="exact"/>
        <w:ind w:firstLine="66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2.教学设计。</w:t>
      </w:r>
      <w:r>
        <w:rPr>
          <w:rFonts w:hint="default" w:ascii="Times New Roman" w:hAnsi="Times New Roman" w:eastAsia="仿宋" w:cs="Times New Roman"/>
          <w:color w:val="000000" w:themeColor="text1"/>
          <w:sz w:val="32"/>
          <w:szCs w:val="32"/>
          <w14:textFill>
            <w14:solidFill>
              <w14:schemeClr w14:val="tx1"/>
            </w14:solidFill>
          </w14:textFill>
        </w:rPr>
        <w:t>依据国家教学标准、学校实施性专业人才培养方案和课程标准，针对参赛教学内容，进行学情分析，确定教学目标，制定教学策略，优化教学过程。针对五年制高职各个年级学生的特点分类施教、因材施教。合理运用国家、省、学院、学校相关平台、技术、方法和资源等组织课堂教学</w:t>
      </w:r>
      <w:r>
        <w:rPr>
          <w:rFonts w:hint="default" w:ascii="Times New Roman" w:hAnsi="Times New Roman" w:eastAsia="仿宋" w:cs="Times New Roman"/>
          <w:color w:val="auto"/>
          <w:sz w:val="32"/>
          <w:szCs w:val="32"/>
        </w:rPr>
        <w:t>。思想政治课以</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八个统一</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为统领，增强思政课教学的吸引力、说服力、感染力；提高课程思政内涵融入课堂教学的水平，杜绝各种形</w:t>
      </w:r>
      <w:r>
        <w:rPr>
          <w:rFonts w:hint="default" w:ascii="Times New Roman" w:hAnsi="Times New Roman" w:eastAsia="仿宋" w:cs="Times New Roman"/>
          <w:color w:val="000000" w:themeColor="text1"/>
          <w:sz w:val="32"/>
          <w:szCs w:val="32"/>
          <w14:textFill>
            <w14:solidFill>
              <w14:schemeClr w14:val="tx1"/>
            </w14:solidFill>
          </w14:textFill>
        </w:rPr>
        <w:t>式主义。公共基础课根据学科特点选用恰当的教法学法；专业课程鼓励实施项目式、任务式、案例式、情境化教学，强化工学结合、理实一体、手脑并用。</w:t>
      </w:r>
    </w:p>
    <w:p w14:paraId="3D1CB20D">
      <w:pPr>
        <w:spacing w:line="600" w:lineRule="exact"/>
        <w:ind w:firstLine="66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3.教学实施。</w:t>
      </w:r>
      <w:r>
        <w:rPr>
          <w:rFonts w:hint="default" w:ascii="Times New Roman" w:hAnsi="Times New Roman" w:eastAsia="仿宋" w:cs="Times New Roman"/>
          <w:b w:val="0"/>
          <w:bCs w:val="0"/>
          <w:color w:val="000000" w:themeColor="text1"/>
          <w:sz w:val="32"/>
          <w:szCs w:val="32"/>
          <w14:textFill>
            <w14:solidFill>
              <w14:schemeClr w14:val="tx1"/>
            </w14:solidFill>
          </w14:textFill>
        </w:rPr>
        <w:t>落实育人为本，重视对学生思想政治素质和职业综合素养的培育</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体现以学生为中心教学</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突出教学重点难点的解决方法和策略，开展师生、生生的有效互动</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合理运用教学资源、教学方法，提高学生基于任务（项目）的分析和解决问题的能</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力，</w:t>
      </w:r>
      <w:r>
        <w:rPr>
          <w:rFonts w:hint="default" w:ascii="Times New Roman" w:hAnsi="Times New Roman" w:eastAsia="仿宋" w:cs="Times New Roman"/>
          <w:color w:val="000000" w:themeColor="text1"/>
          <w:sz w:val="32"/>
          <w:szCs w:val="32"/>
          <w14:textFill>
            <w14:solidFill>
              <w14:schemeClr w14:val="tx1"/>
            </w14:solidFill>
          </w14:textFill>
        </w:rPr>
        <w:t>推动深度学习</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采用现代信息技术收集教学过程真实数据，并根据反映出的问题适时调整教学策略。专业课程应注意引入典型生产案例；实习实训应落实《职业学校学生实习管理规定》《江苏省职业学校学生实习管理实施细则》、岗位实习标准、实训教学条件建设标准等，教师规范操作、有效示教；根据需要合理创设数字化学习和实习实训情境，运用数字化教学资源。按照《职业院校教材管理办法》《学院教材建设与管理实施办法》要求规范选用教材，鼓励使用新型活页式、工作手册式教材。</w:t>
      </w:r>
    </w:p>
    <w:p w14:paraId="3727F220">
      <w:pPr>
        <w:spacing w:line="600" w:lineRule="exact"/>
        <w:ind w:firstLine="660"/>
        <w:rPr>
          <w:rFonts w:ascii="Times New Roman" w:hAnsi="Times New Roman" w:eastAsia="仿宋" w:cs="Times New Roman"/>
          <w:color w:val="auto"/>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4.教学评价。</w:t>
      </w:r>
      <w:r>
        <w:rPr>
          <w:rFonts w:hint="default" w:ascii="Times New Roman" w:hAnsi="Times New Roman" w:eastAsia="仿宋" w:cs="Times New Roman"/>
          <w:color w:val="000000" w:themeColor="text1"/>
          <w:sz w:val="32"/>
          <w:szCs w:val="32"/>
          <w14:textFill>
            <w14:solidFill>
              <w14:schemeClr w14:val="tx1"/>
            </w14:solidFill>
          </w14:textFill>
        </w:rPr>
        <w:t>应聚焦教学目标达成，关注学生全面成长，重点考核学生分析解决实际问题的能力</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注重过程评价与结果评价相结合，探索增值评价、健全综合评价，关注育人成效、检验教学质量，促</w:t>
      </w:r>
      <w:r>
        <w:rPr>
          <w:rFonts w:hint="default" w:ascii="Times New Roman" w:hAnsi="Times New Roman" w:eastAsia="仿宋" w:cs="Times New Roman"/>
          <w:color w:val="auto"/>
          <w:sz w:val="32"/>
          <w:szCs w:val="32"/>
        </w:rPr>
        <w:t>进学生全面成长；鼓励运用大数据、人工智能等现代信息技术开展教与学行为的精准分析，个性化评价学生的学习成果和学习成效。</w:t>
      </w:r>
    </w:p>
    <w:p w14:paraId="426EBF1D">
      <w:pPr>
        <w:spacing w:line="600" w:lineRule="exact"/>
        <w:ind w:firstLine="66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5.教学反思。</w:t>
      </w:r>
      <w:r>
        <w:rPr>
          <w:rFonts w:hint="default" w:ascii="Times New Roman" w:hAnsi="Times New Roman" w:eastAsia="仿宋" w:cs="Times New Roman"/>
          <w:color w:val="000000" w:themeColor="text1"/>
          <w:sz w:val="32"/>
          <w:szCs w:val="32"/>
          <w14:textFill>
            <w14:solidFill>
              <w14:schemeClr w14:val="tx1"/>
            </w14:solidFill>
          </w14:textFill>
        </w:rPr>
        <w:t>深度思考在教学设计、教学实施、教学评价过程中的经验与不足，总结在更新教育理念、落实课程思政、优化教学内容、创新教学模式、转变教师角色、改进教学评价、运用信息技术、培养数字素养等方面的改革与创新，做到设计理念、教学实施、育人成效的有机统一，成为传道授业解惑赋能的</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大先生</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w:t>
      </w:r>
    </w:p>
    <w:p w14:paraId="28D43396">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比赛</w:t>
      </w:r>
      <w:r>
        <w:rPr>
          <w:rFonts w:hint="default" w:ascii="Times New Roman" w:hAnsi="Times New Roman" w:eastAsia="黑体" w:cs="Times New Roman"/>
          <w:color w:val="000000" w:themeColor="text1"/>
          <w:sz w:val="32"/>
          <w:szCs w:val="32"/>
          <w14:textFill>
            <w14:solidFill>
              <w14:schemeClr w14:val="tx1"/>
            </w14:solidFill>
          </w14:textFill>
        </w:rPr>
        <w:t>内容和分组</w:t>
      </w:r>
    </w:p>
    <w:p w14:paraId="7F9622E4">
      <w:pPr>
        <w:pStyle w:val="2"/>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比赛内容为五年制高职4</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年级课程。1</w:t>
      </w:r>
      <w:r>
        <w:rPr>
          <w:rFonts w:hint="eastAsia" w:ascii="宋体" w:hAnsi="宋体" w:eastAsia="宋体" w:cs="宋体"/>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3年级课程参加当地教育部门组织的中职组比赛。信息技术、物理、化学、生物、地理、艺术、劳动教育等公共基础课程比赛内容为1</w:t>
      </w:r>
      <w:r>
        <w:rPr>
          <w:rFonts w:hint="eastAsia" w:ascii="宋体" w:hAnsi="宋体" w:eastAsia="宋体" w:cs="宋体"/>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5年级。</w:t>
      </w:r>
    </w:p>
    <w:p w14:paraId="1A3CFD0E">
      <w:pPr>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1.</w:t>
      </w:r>
      <w:r>
        <w:rPr>
          <w:rFonts w:ascii="Times New Roman" w:hAnsi="Times New Roman" w:eastAsia="仿宋" w:cs="Times New Roman"/>
          <w:b/>
          <w:bCs/>
          <w:color w:val="000000" w:themeColor="text1"/>
          <w:sz w:val="32"/>
          <w:szCs w:val="32"/>
          <w14:textFill>
            <w14:solidFill>
              <w14:schemeClr w14:val="tx1"/>
            </w14:solidFill>
          </w14:textFill>
        </w:rPr>
        <w:t>公共基础课程</w:t>
      </w:r>
      <w:r>
        <w:rPr>
          <w:rFonts w:hint="default" w:ascii="Times New Roman" w:hAnsi="Times New Roman" w:eastAsia="仿宋" w:cs="Times New Roman"/>
          <w:b/>
          <w:bCs/>
          <w:color w:val="000000" w:themeColor="text1"/>
          <w:sz w:val="32"/>
          <w:szCs w:val="32"/>
          <w14:textFill>
            <w14:solidFill>
              <w14:schemeClr w14:val="tx1"/>
            </w14:solidFill>
          </w14:textFill>
        </w:rPr>
        <w:t>组</w:t>
      </w:r>
      <w:r>
        <w:rPr>
          <w:rFonts w:hint="eastAsia"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参</w:t>
      </w:r>
      <w:r>
        <w:rPr>
          <w:rFonts w:ascii="Times New Roman" w:hAnsi="Times New Roman" w:eastAsia="仿宋" w:cs="Times New Roman"/>
          <w:color w:val="000000" w:themeColor="text1"/>
          <w:kern w:val="0"/>
          <w:sz w:val="32"/>
          <w:szCs w:val="32"/>
          <w14:textFill>
            <w14:solidFill>
              <w14:schemeClr w14:val="tx1"/>
            </w14:solidFill>
          </w14:textFill>
        </w:rPr>
        <w:t>赛内容</w:t>
      </w:r>
      <w:r>
        <w:rPr>
          <w:rFonts w:hint="default" w:ascii="Times New Roman" w:hAnsi="Times New Roman" w:eastAsia="仿宋" w:cs="Times New Roman"/>
          <w:color w:val="000000" w:themeColor="text1"/>
          <w:kern w:val="0"/>
          <w:sz w:val="32"/>
          <w:szCs w:val="32"/>
          <w14:textFill>
            <w14:solidFill>
              <w14:schemeClr w14:val="tx1"/>
            </w14:solidFill>
          </w14:textFill>
        </w:rPr>
        <w:t>应为公共基础课程中不少于1</w:t>
      </w: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14:textFill>
            <w14:solidFill>
              <w14:schemeClr w14:val="tx1"/>
            </w14:solidFill>
          </w14:textFill>
        </w:rPr>
        <w:t>学时连续、完整的教学内容。</w:t>
      </w:r>
      <w:r>
        <w:rPr>
          <w:rFonts w:ascii="Times New Roman" w:hAnsi="Times New Roman" w:eastAsia="仿宋" w:cs="Times New Roman"/>
          <w:color w:val="000000" w:themeColor="text1"/>
          <w:kern w:val="0"/>
          <w:sz w:val="32"/>
          <w:szCs w:val="32"/>
          <w14:textFill>
            <w14:solidFill>
              <w14:schemeClr w14:val="tx1"/>
            </w14:solidFill>
          </w14:textFill>
        </w:rPr>
        <w:t>设</w:t>
      </w:r>
      <w:r>
        <w:rPr>
          <w:rFonts w:hint="default" w:ascii="Times New Roman" w:hAnsi="Times New Roman" w:eastAsia="仿宋" w:cs="Times New Roman"/>
          <w:color w:val="000000" w:themeColor="text1"/>
          <w:sz w:val="32"/>
          <w14:textFill>
            <w14:solidFill>
              <w14:schemeClr w14:val="tx1"/>
            </w14:solidFill>
          </w14:textFill>
        </w:rPr>
        <w:t>思想政治理论课</w:t>
      </w:r>
      <w:r>
        <w:rPr>
          <w:rFonts w:ascii="Times New Roman" w:hAnsi="Times New Roman" w:eastAsia="仿宋" w:cs="Times New Roman"/>
          <w:color w:val="000000" w:themeColor="text1"/>
          <w:kern w:val="0"/>
          <w:sz w:val="32"/>
          <w:szCs w:val="32"/>
          <w14:textFill>
            <w14:solidFill>
              <w14:schemeClr w14:val="tx1"/>
            </w14:solidFill>
          </w14:textFill>
        </w:rPr>
        <w:t>、语文、数学、英语、</w:t>
      </w:r>
      <w:r>
        <w:rPr>
          <w:rFonts w:hint="default" w:ascii="Times New Roman" w:hAnsi="Times New Roman" w:eastAsia="仿宋" w:cs="Times New Roman"/>
          <w:color w:val="000000" w:themeColor="text1"/>
          <w:kern w:val="0"/>
          <w:sz w:val="32"/>
          <w:szCs w:val="32"/>
          <w14:textFill>
            <w14:solidFill>
              <w14:schemeClr w14:val="tx1"/>
            </w14:solidFill>
          </w14:textFill>
        </w:rPr>
        <w:t>人工智能与信息技术、体育、美育、劳动教育、其他公共基础课程</w:t>
      </w:r>
      <w:r>
        <w:rPr>
          <w:rFonts w:ascii="Times New Roman" w:hAnsi="Times New Roman" w:eastAsia="仿宋" w:cs="Times New Roman"/>
          <w:color w:val="000000" w:themeColor="text1"/>
          <w:kern w:val="0"/>
          <w:sz w:val="32"/>
          <w:szCs w:val="32"/>
          <w14:textFill>
            <w14:solidFill>
              <w14:schemeClr w14:val="tx1"/>
            </w14:solidFill>
          </w14:textFill>
        </w:rPr>
        <w:t>等9个</w:t>
      </w:r>
      <w:r>
        <w:rPr>
          <w:rFonts w:hint="default" w:ascii="Times New Roman" w:hAnsi="Times New Roman" w:eastAsia="仿宋" w:cs="Times New Roman"/>
          <w:color w:val="000000" w:themeColor="text1"/>
          <w:kern w:val="0"/>
          <w:sz w:val="32"/>
          <w:szCs w:val="32"/>
          <w14:textFill>
            <w14:solidFill>
              <w14:schemeClr w14:val="tx1"/>
            </w14:solidFill>
          </w14:textFill>
        </w:rPr>
        <w:t>类别。具体类别见《学院教学能力比赛公共基础课程参赛类别一览表》（附件1</w:t>
      </w: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14:textFill>
            <w14:solidFill>
              <w14:schemeClr w14:val="tx1"/>
            </w14:solidFill>
          </w14:textFill>
        </w:rPr>
        <w:t>）。</w:t>
      </w:r>
    </w:p>
    <w:p w14:paraId="6F414CB3">
      <w:pPr>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2</w:t>
      </w:r>
      <w:r>
        <w:rPr>
          <w:rFonts w:hint="eastAsia"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专业</w:t>
      </w:r>
      <w:r>
        <w:rPr>
          <w:rFonts w:ascii="Times New Roman" w:hAnsi="Times New Roman" w:eastAsia="仿宋" w:cs="Times New Roman"/>
          <w:b/>
          <w:bCs/>
          <w:color w:val="000000" w:themeColor="text1"/>
          <w:sz w:val="32"/>
          <w:szCs w:val="32"/>
          <w14:textFill>
            <w14:solidFill>
              <w14:schemeClr w14:val="tx1"/>
            </w14:solidFill>
          </w14:textFill>
        </w:rPr>
        <w:t>课程一组</w:t>
      </w:r>
      <w:r>
        <w:rPr>
          <w:rFonts w:hint="eastAsia"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参赛的教学内容应不少于</w:t>
      </w:r>
      <w:r>
        <w:rPr>
          <w:rFonts w:ascii="Times New Roman" w:hAnsi="Times New Roman" w:eastAsia="仿宋" w:cs="Times New Roman"/>
          <w:color w:val="000000" w:themeColor="text1"/>
          <w:kern w:val="0"/>
          <w:sz w:val="32"/>
          <w:szCs w:val="32"/>
          <w14:textFill>
            <w14:solidFill>
              <w14:schemeClr w14:val="tx1"/>
            </w14:solidFill>
          </w14:textFill>
        </w:rPr>
        <w:t>16学时，参</w:t>
      </w:r>
      <w:r>
        <w:rPr>
          <w:rFonts w:hint="default" w:ascii="Times New Roman" w:hAnsi="Times New Roman" w:eastAsia="仿宋" w:cs="Times New Roman"/>
          <w:color w:val="000000" w:themeColor="text1"/>
          <w:kern w:val="0"/>
          <w:sz w:val="32"/>
          <w:szCs w:val="32"/>
          <w14:textFill>
            <w14:solidFill>
              <w14:schemeClr w14:val="tx1"/>
            </w14:solidFill>
          </w14:textFill>
        </w:rPr>
        <w:t>赛课程应为专业</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平台</w:t>
      </w:r>
      <w:r>
        <w:rPr>
          <w:rFonts w:hint="default" w:ascii="Times New Roman" w:hAnsi="Times New Roman" w:eastAsia="仿宋" w:cs="Times New Roman"/>
          <w:color w:val="000000" w:themeColor="text1"/>
          <w:kern w:val="0"/>
          <w:sz w:val="32"/>
          <w:szCs w:val="32"/>
          <w14:textFill>
            <w14:solidFill>
              <w14:schemeClr w14:val="tx1"/>
            </w14:solidFill>
          </w14:textFill>
        </w:rPr>
        <w:t>课、专业核心课或专业拓展（选修）课。根据《学院教学能力比赛专业课程参赛类别一览表》（附件1</w:t>
      </w: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14:textFill>
            <w14:solidFill>
              <w14:schemeClr w14:val="tx1"/>
            </w14:solidFill>
          </w14:textFill>
        </w:rPr>
        <w:t>）中列出的</w:t>
      </w:r>
      <w:r>
        <w:rPr>
          <w:rFonts w:hint="default" w:ascii="Times New Roman" w:hAnsi="Times New Roman" w:eastAsia="仿宋" w:cs="Times New Roman"/>
          <w:color w:val="auto"/>
          <w:kern w:val="0"/>
          <w:sz w:val="32"/>
          <w:szCs w:val="32"/>
        </w:rPr>
        <w:t>2</w:t>
      </w:r>
      <w:r>
        <w:rPr>
          <w:rFonts w:hint="default" w:ascii="Times New Roman" w:hAnsi="Times New Roman" w:eastAsia="仿宋" w:cs="Times New Roman"/>
          <w:color w:val="auto"/>
          <w:kern w:val="0"/>
          <w:sz w:val="32"/>
          <w:szCs w:val="32"/>
          <w:lang w:val="en-US" w:eastAsia="zh-CN"/>
        </w:rPr>
        <w:t>0</w:t>
      </w:r>
      <w:r>
        <w:rPr>
          <w:rFonts w:hint="default" w:ascii="Times New Roman" w:hAnsi="Times New Roman" w:eastAsia="仿宋" w:cs="Times New Roman"/>
          <w:color w:val="000000" w:themeColor="text1"/>
          <w:kern w:val="0"/>
          <w:sz w:val="32"/>
          <w:szCs w:val="32"/>
          <w14:textFill>
            <w14:solidFill>
              <w14:schemeClr w14:val="tx1"/>
            </w14:solidFill>
          </w14:textFill>
        </w:rPr>
        <w:t>个参赛类别进行报名。例如：园艺技术专业的专业课程报名参赛类别为</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现代农业-</w:t>
      </w:r>
      <w:r>
        <w:rPr>
          <w:rFonts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w:t>
      </w:r>
    </w:p>
    <w:p w14:paraId="1E464F9B">
      <w:pPr>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3</w:t>
      </w:r>
      <w:r>
        <w:rPr>
          <w:rFonts w:hint="eastAsia"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专业</w:t>
      </w:r>
      <w:r>
        <w:rPr>
          <w:rFonts w:ascii="Times New Roman" w:hAnsi="Times New Roman" w:eastAsia="仿宋" w:cs="Times New Roman"/>
          <w:b/>
          <w:bCs/>
          <w:color w:val="000000" w:themeColor="text1"/>
          <w:sz w:val="32"/>
          <w:szCs w:val="32"/>
          <w14:textFill>
            <w14:solidFill>
              <w14:schemeClr w14:val="tx1"/>
            </w14:solidFill>
          </w14:textFill>
        </w:rPr>
        <w:t>课程</w:t>
      </w:r>
      <w:r>
        <w:rPr>
          <w:rFonts w:hint="default" w:ascii="Times New Roman" w:hAnsi="Times New Roman" w:eastAsia="仿宋" w:cs="Times New Roman"/>
          <w:b/>
          <w:bCs/>
          <w:color w:val="000000" w:themeColor="text1"/>
          <w:sz w:val="32"/>
          <w:szCs w:val="32"/>
          <w14:textFill>
            <w14:solidFill>
              <w14:schemeClr w14:val="tx1"/>
            </w14:solidFill>
          </w14:textFill>
        </w:rPr>
        <w:t>二</w:t>
      </w:r>
      <w:r>
        <w:rPr>
          <w:rFonts w:ascii="Times New Roman" w:hAnsi="Times New Roman" w:eastAsia="仿宋" w:cs="Times New Roman"/>
          <w:b/>
          <w:bCs/>
          <w:color w:val="000000" w:themeColor="text1"/>
          <w:sz w:val="32"/>
          <w:szCs w:val="32"/>
          <w14:textFill>
            <w14:solidFill>
              <w14:schemeClr w14:val="tx1"/>
            </w14:solidFill>
          </w14:textFill>
        </w:rPr>
        <w:t>组</w:t>
      </w:r>
      <w:r>
        <w:rPr>
          <w:rFonts w:hint="eastAsia"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参赛的教学内容应不少于</w:t>
      </w:r>
      <w:r>
        <w:rPr>
          <w:rFonts w:ascii="Times New Roman" w:hAnsi="Times New Roman" w:eastAsia="仿宋" w:cs="Times New Roman"/>
          <w:color w:val="000000" w:themeColor="text1"/>
          <w:kern w:val="0"/>
          <w:sz w:val="32"/>
          <w:szCs w:val="32"/>
          <w14:textFill>
            <w14:solidFill>
              <w14:schemeClr w14:val="tx1"/>
            </w14:solidFill>
          </w14:textFill>
        </w:rPr>
        <w:t>16学时，其</w:t>
      </w:r>
      <w:r>
        <w:rPr>
          <w:rFonts w:hint="default" w:ascii="Times New Roman" w:hAnsi="Times New Roman" w:eastAsia="仿宋" w:cs="Times New Roman"/>
          <w:color w:val="000000" w:themeColor="text1"/>
          <w:kern w:val="0"/>
          <w:sz w:val="32"/>
          <w:szCs w:val="32"/>
          <w14:textFill>
            <w14:solidFill>
              <w14:schemeClr w14:val="tx1"/>
            </w14:solidFill>
          </w14:textFill>
        </w:rPr>
        <w:t>中体现教师实操演示与指导的内容不少于</w:t>
      </w:r>
      <w:r>
        <w:rPr>
          <w:rFonts w:ascii="Times New Roman" w:hAnsi="Times New Roman" w:eastAsia="仿宋" w:cs="Times New Roman"/>
          <w:color w:val="000000" w:themeColor="text1"/>
          <w:kern w:val="0"/>
          <w:sz w:val="32"/>
          <w:szCs w:val="32"/>
          <w14:textFill>
            <w14:solidFill>
              <w14:schemeClr w14:val="tx1"/>
            </w14:solidFill>
          </w14:textFill>
        </w:rPr>
        <w:t>8学时。参赛课程为</w:t>
      </w:r>
      <w:r>
        <w:rPr>
          <w:rFonts w:hint="default" w:ascii="Times New Roman" w:hAnsi="Times New Roman" w:eastAsia="仿宋" w:cs="Times New Roman"/>
          <w:color w:val="000000" w:themeColor="text1"/>
          <w:kern w:val="0"/>
          <w:sz w:val="32"/>
          <w:szCs w:val="32"/>
          <w14:textFill>
            <w14:solidFill>
              <w14:schemeClr w14:val="tx1"/>
            </w14:solidFill>
          </w14:textFill>
        </w:rPr>
        <w:t>专业核心课或专业拓展（选修）课，或专周实习实训、岗位实习等实践教学环节。根据《学院教学能力比赛专业课程参赛类别一览表》（附件1</w:t>
      </w: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14:textFill>
            <w14:solidFill>
              <w14:schemeClr w14:val="tx1"/>
            </w14:solidFill>
          </w14:textFill>
        </w:rPr>
        <w:t>）中列出的</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20</w:t>
      </w:r>
      <w:r>
        <w:rPr>
          <w:rFonts w:hint="default" w:ascii="Times New Roman" w:hAnsi="Times New Roman" w:eastAsia="仿宋" w:cs="Times New Roman"/>
          <w:color w:val="000000" w:themeColor="text1"/>
          <w:kern w:val="0"/>
          <w:sz w:val="32"/>
          <w:szCs w:val="32"/>
          <w14:textFill>
            <w14:solidFill>
              <w14:schemeClr w14:val="tx1"/>
            </w14:solidFill>
          </w14:textFill>
        </w:rPr>
        <w:t>个参赛类别进行报名。例如：园艺技术专业的专业课程报名参赛类别为</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现代农业-</w:t>
      </w:r>
      <w:r>
        <w:rPr>
          <w:rFonts w:ascii="Times New Roman" w:hAnsi="Times New Roman" w:eastAsia="仿宋" w:cs="Times New Roman"/>
          <w:color w:val="000000" w:themeColor="text1"/>
          <w:kern w:val="0"/>
          <w:sz w:val="32"/>
          <w:szCs w:val="32"/>
          <w14:textFill>
            <w14:solidFill>
              <w14:schemeClr w14:val="tx1"/>
            </w14:solidFill>
          </w14:textFill>
        </w:rPr>
        <w:t>2</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w:t>
      </w:r>
    </w:p>
    <w:p w14:paraId="2974B5C1">
      <w:pPr>
        <w:pStyle w:val="5"/>
        <w:widowControl/>
        <w:spacing w:before="0" w:beforeAutospacing="0" w:after="0" w:afterAutospacing="0" w:line="60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hint="default" w:ascii="Times New Roman" w:hAnsi="Times New Roman" w:eastAsia="黑体"/>
          <w:color w:val="000000" w:themeColor="text1"/>
          <w:sz w:val="32"/>
          <w:szCs w:val="32"/>
          <w14:textFill>
            <w14:solidFill>
              <w14:schemeClr w14:val="tx1"/>
            </w14:solidFill>
          </w14:textFill>
        </w:rPr>
        <w:t>四、比赛流程</w:t>
      </w:r>
    </w:p>
    <w:p w14:paraId="6686782A">
      <w:pPr>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1.</w:t>
      </w:r>
      <w:r>
        <w:rPr>
          <w:rFonts w:hint="default" w:ascii="Times New Roman" w:hAnsi="Times New Roman" w:eastAsia="仿宋" w:cs="Times New Roman"/>
          <w:b/>
          <w:bCs/>
          <w:color w:val="000000" w:themeColor="text1"/>
          <w:sz w:val="32"/>
          <w:szCs w:val="32"/>
          <w14:textFill>
            <w14:solidFill>
              <w14:schemeClr w14:val="tx1"/>
            </w14:solidFill>
          </w14:textFill>
        </w:rPr>
        <w:t>资格审核。</w:t>
      </w:r>
      <w:r>
        <w:rPr>
          <w:rFonts w:hint="default" w:ascii="Times New Roman" w:hAnsi="Times New Roman" w:eastAsia="仿宋" w:cs="Times New Roman"/>
          <w:color w:val="000000" w:themeColor="text1"/>
          <w:kern w:val="0"/>
          <w:sz w:val="32"/>
          <w:szCs w:val="32"/>
          <w14:textFill>
            <w14:solidFill>
              <w14:schemeClr w14:val="tx1"/>
            </w14:solidFill>
          </w14:textFill>
        </w:rPr>
        <w:t>各办学单位对本校教学团队提交的人才培养方案、课程标准、课程设置、班级学生、教学任务安排、团队成员身份、</w:t>
      </w:r>
      <w:r>
        <w:rPr>
          <w:rFonts w:ascii="Times New Roman" w:hAnsi="Times New Roman" w:eastAsia="仿宋" w:cs="Times New Roman"/>
          <w:color w:val="000000" w:themeColor="text1"/>
          <w:kern w:val="0"/>
          <w:sz w:val="32"/>
          <w:szCs w:val="32"/>
          <w14:textFill>
            <w14:solidFill>
              <w14:schemeClr w14:val="tx1"/>
            </w14:solidFill>
          </w14:textFill>
        </w:rPr>
        <w:t>团队成员实际参与教学教研</w:t>
      </w:r>
      <w:r>
        <w:rPr>
          <w:rFonts w:hint="default" w:ascii="Times New Roman" w:hAnsi="Times New Roman" w:eastAsia="仿宋" w:cs="Times New Roman"/>
          <w:color w:val="000000" w:themeColor="text1"/>
          <w:kern w:val="0"/>
          <w:sz w:val="32"/>
          <w:szCs w:val="32"/>
          <w14:textFill>
            <w14:solidFill>
              <w14:schemeClr w14:val="tx1"/>
            </w14:solidFill>
          </w14:textFill>
        </w:rPr>
        <w:t>等情况进行资格审核，对教学团队成员进行政治审核</w:t>
      </w:r>
      <w:r>
        <w:rPr>
          <w:rFonts w:ascii="Times New Roman" w:hAnsi="Times New Roman" w:eastAsia="仿宋" w:cs="Times New Roman"/>
          <w:color w:val="000000" w:themeColor="text1"/>
          <w:kern w:val="0"/>
          <w:sz w:val="32"/>
          <w:szCs w:val="32"/>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参赛资格方面存在问题的，取消参赛资格。</w:t>
      </w:r>
    </w:p>
    <w:p w14:paraId="6C87D957">
      <w:pPr>
        <w:widowControl/>
        <w:tabs>
          <w:tab w:val="left" w:pos="1260"/>
        </w:tabs>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2.内容审核。</w:t>
      </w:r>
      <w:r>
        <w:rPr>
          <w:rFonts w:hint="default" w:ascii="Times New Roman" w:hAnsi="Times New Roman" w:eastAsia="仿宋" w:cs="Times New Roman"/>
          <w:color w:val="000000" w:themeColor="text1"/>
          <w:kern w:val="0"/>
          <w:sz w:val="32"/>
          <w:szCs w:val="32"/>
          <w14:textFill>
            <w14:solidFill>
              <w14:schemeClr w14:val="tx1"/>
            </w14:solidFill>
          </w14:textFill>
        </w:rPr>
        <w:t>各校对参赛团队提交资料的内容进行思想性和科学性把关。参赛内容方面出现思想性问题和明显的科学性问题的，取消参赛资格。</w:t>
      </w:r>
    </w:p>
    <w:p w14:paraId="64FFE08F">
      <w:pPr>
        <w:widowControl/>
        <w:tabs>
          <w:tab w:val="left" w:pos="1260"/>
        </w:tabs>
        <w:spacing w:line="600" w:lineRule="exact"/>
        <w:ind w:firstLine="643" w:firstLineChars="200"/>
        <w:rPr>
          <w:rFonts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3.比赛组织。</w:t>
      </w:r>
      <w:r>
        <w:rPr>
          <w:rFonts w:hint="default" w:ascii="Times New Roman" w:hAnsi="Times New Roman" w:eastAsia="仿宋" w:cs="Times New Roman"/>
          <w:color w:val="000000" w:themeColor="text1"/>
          <w:sz w:val="32"/>
          <w14:textFill>
            <w14:solidFill>
              <w14:schemeClr w14:val="tx1"/>
            </w14:solidFill>
          </w14:textFill>
        </w:rPr>
        <w:t>比赛由学院教学指导委员会各专业（课程）建设指导委员会（以下简称专指委）具体承办；思想政治理论课程、体育、美育、劳动教育等课程的比赛由学院学生工作指导委员会（以下简称学指委）下设的思想政治理论课建设指导委员会、体育指导委员会、美育指导委员会、劳动教育指导委员会具体承办。</w:t>
      </w:r>
    </w:p>
    <w:p w14:paraId="64276EEA">
      <w:pPr>
        <w:widowControl/>
        <w:tabs>
          <w:tab w:val="left" w:pos="1260"/>
        </w:tabs>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sz w:val="32"/>
          <w14:textFill>
            <w14:solidFill>
              <w14:schemeClr w14:val="tx1"/>
            </w14:solidFill>
          </w14:textFill>
        </w:rPr>
        <w:t>4.省赛作品遴选。</w:t>
      </w:r>
      <w:r>
        <w:rPr>
          <w:rFonts w:hint="default" w:ascii="Times New Roman" w:hAnsi="Times New Roman" w:eastAsia="仿宋" w:cs="Times New Roman"/>
          <w:color w:val="000000" w:themeColor="text1"/>
          <w:kern w:val="0"/>
          <w:sz w:val="32"/>
          <w:szCs w:val="32"/>
          <w14:textFill>
            <w14:solidFill>
              <w14:schemeClr w14:val="tx1"/>
            </w14:solidFill>
          </w14:textFill>
        </w:rPr>
        <w:t>专指委或学指委在学院比赛的基础上择优确定省赛参赛候选名单，于</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17</w:t>
      </w:r>
      <w:r>
        <w:rPr>
          <w:rFonts w:hint="default" w:ascii="Times New Roman" w:hAnsi="Times New Roman" w:eastAsia="仿宋" w:cs="Times New Roman"/>
          <w:color w:val="000000" w:themeColor="text1"/>
          <w:kern w:val="0"/>
          <w:sz w:val="32"/>
          <w:szCs w:val="32"/>
          <w14:textFill>
            <w14:solidFill>
              <w14:schemeClr w14:val="tx1"/>
            </w14:solidFill>
          </w14:textFill>
        </w:rPr>
        <w:t>日前报学院教学管理处。学院将组织专家进行选拔，确定参加2</w:t>
      </w:r>
      <w:r>
        <w:rPr>
          <w:rFonts w:ascii="Times New Roman" w:hAnsi="Times New Roman" w:eastAsia="仿宋" w:cs="Times New Roman"/>
          <w:color w:val="000000" w:themeColor="text1"/>
          <w:kern w:val="0"/>
          <w:sz w:val="32"/>
          <w:szCs w:val="32"/>
          <w14:textFill>
            <w14:solidFill>
              <w14:schemeClr w14:val="tx1"/>
            </w14:solidFill>
          </w14:textFill>
        </w:rPr>
        <w:t>02</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年省教学能力比赛（高职组）的名单。具体候选名额、选拔要求和安排另行通知。</w:t>
      </w:r>
    </w:p>
    <w:p w14:paraId="63022E16">
      <w:pPr>
        <w:pStyle w:val="5"/>
        <w:widowControl/>
        <w:spacing w:before="0" w:beforeAutospacing="0" w:after="0" w:afterAutospacing="0" w:line="60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hint="default"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w:t>
      </w:r>
      <w:r>
        <w:rPr>
          <w:rFonts w:hint="default" w:ascii="Times New Roman" w:hAnsi="Times New Roman" w:eastAsia="黑体"/>
          <w:color w:val="000000" w:themeColor="text1"/>
          <w:sz w:val="32"/>
          <w:szCs w:val="32"/>
          <w14:textFill>
            <w14:solidFill>
              <w14:schemeClr w14:val="tx1"/>
            </w14:solidFill>
          </w14:textFill>
        </w:rPr>
        <w:t>奖励办法</w:t>
      </w:r>
    </w:p>
    <w:p w14:paraId="4AFDCA33">
      <w:pPr>
        <w:spacing w:line="60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参赛作品经校级比赛选拔后，由学校申报至学院指定平台；专指委或学指委组织评比，按参赛作品的60%评选出获奖作品</w:t>
      </w:r>
      <w:r>
        <w:rPr>
          <w:rFonts w:ascii="Times New Roman" w:hAnsi="Times New Roman" w:eastAsia="仿宋" w:cs="Times New Roman"/>
          <w:color w:val="000000" w:themeColor="text1"/>
          <w:kern w:val="0"/>
          <w:sz w:val="32"/>
          <w:szCs w:val="32"/>
          <w14:textFill>
            <w14:solidFill>
              <w14:schemeClr w14:val="tx1"/>
            </w14:solidFill>
          </w14:textFill>
        </w:rPr>
        <w:t>，一等奖占参赛总数的10%，二等奖占参赛总数的20%，三等奖占参赛总数的30%。</w:t>
      </w:r>
    </w:p>
    <w:p w14:paraId="41063789">
      <w:pPr>
        <w:pStyle w:val="5"/>
        <w:widowControl/>
        <w:spacing w:before="0" w:beforeAutospacing="0" w:after="0" w:afterAutospacing="0" w:line="60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hint="default"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w:t>
      </w:r>
      <w:r>
        <w:rPr>
          <w:rFonts w:hint="default" w:ascii="Times New Roman" w:hAnsi="Times New Roman" w:eastAsia="黑体"/>
          <w:color w:val="000000" w:themeColor="text1"/>
          <w:sz w:val="32"/>
          <w:szCs w:val="32"/>
          <w14:textFill>
            <w14:solidFill>
              <w14:schemeClr w14:val="tx1"/>
            </w14:solidFill>
          </w14:textFill>
        </w:rPr>
        <w:t>报名方式与要求</w:t>
      </w:r>
    </w:p>
    <w:bookmarkEnd w:id="0"/>
    <w:p w14:paraId="43C2F126">
      <w:pPr>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w:t>
      </w:r>
      <w:r>
        <w:rPr>
          <w:rFonts w:ascii="Times New Roman" w:hAnsi="Times New Roman" w:eastAsia="仿宋" w:cs="Times New Roman"/>
          <w:b/>
          <w:bCs/>
          <w:color w:val="000000" w:themeColor="text1"/>
          <w:sz w:val="32"/>
          <w:szCs w:val="32"/>
          <w14:textFill>
            <w14:solidFill>
              <w14:schemeClr w14:val="tx1"/>
            </w14:solidFill>
          </w14:textFill>
        </w:rPr>
        <w:t>参赛资格</w:t>
      </w:r>
      <w:r>
        <w:rPr>
          <w:rFonts w:hint="default" w:ascii="Times New Roman" w:hAnsi="Times New Roman" w:eastAsia="仿宋"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每个教学团队由近</w:t>
      </w:r>
      <w:r>
        <w:rPr>
          <w:rFonts w:ascii="Times New Roman" w:hAnsi="Times New Roman" w:eastAsia="仿宋" w:cs="Times New Roman"/>
          <w:color w:val="000000" w:themeColor="text1"/>
          <w:kern w:val="0"/>
          <w:sz w:val="32"/>
          <w:szCs w:val="32"/>
          <w14:textFill>
            <w14:solidFill>
              <w14:schemeClr w14:val="tx1"/>
            </w14:solidFill>
          </w14:textFill>
        </w:rPr>
        <w:t>3年内实际承担</w:t>
      </w:r>
      <w:r>
        <w:rPr>
          <w:rFonts w:hint="default" w:ascii="Times New Roman" w:hAnsi="Times New Roman" w:eastAsia="仿宋" w:cs="Times New Roman"/>
          <w:color w:val="000000" w:themeColor="text1"/>
          <w:kern w:val="0"/>
          <w:sz w:val="32"/>
          <w:szCs w:val="32"/>
          <w14:textFill>
            <w14:solidFill>
              <w14:schemeClr w14:val="tx1"/>
            </w14:solidFill>
          </w14:textFill>
        </w:rPr>
        <w:t>五年制高职</w:t>
      </w:r>
      <w:r>
        <w:rPr>
          <w:rFonts w:ascii="Times New Roman" w:hAnsi="Times New Roman" w:eastAsia="仿宋" w:cs="Times New Roman"/>
          <w:color w:val="000000" w:themeColor="text1"/>
          <w:kern w:val="0"/>
          <w:sz w:val="32"/>
          <w:szCs w:val="32"/>
          <w14:textFill>
            <w14:solidFill>
              <w14:schemeClr w14:val="tx1"/>
            </w14:solidFill>
          </w14:textFill>
        </w:rPr>
        <w:t>课程</w:t>
      </w:r>
      <w:r>
        <w:rPr>
          <w:rFonts w:hint="default" w:ascii="Times New Roman" w:hAnsi="Times New Roman" w:eastAsia="仿宋" w:cs="Times New Roman"/>
          <w:color w:val="000000" w:themeColor="text1"/>
          <w:kern w:val="0"/>
          <w:sz w:val="32"/>
          <w:szCs w:val="32"/>
          <w14:textFill>
            <w14:solidFill>
              <w14:schemeClr w14:val="tx1"/>
            </w14:solidFill>
          </w14:textFill>
        </w:rPr>
        <w:t>（含参赛课程）教学任务的教师组成；教学团队结构合理，</w:t>
      </w:r>
      <w:r>
        <w:rPr>
          <w:rFonts w:ascii="Times New Roman" w:hAnsi="Times New Roman" w:eastAsia="仿宋" w:cs="Times New Roman"/>
          <w:color w:val="000000" w:themeColor="text1"/>
          <w:kern w:val="0"/>
          <w:sz w:val="32"/>
          <w:szCs w:val="32"/>
          <w14:textFill>
            <w14:solidFill>
              <w14:schemeClr w14:val="tx1"/>
            </w14:solidFill>
          </w14:textFill>
        </w:rPr>
        <w:t>35岁以下（含）</w:t>
      </w:r>
      <w:r>
        <w:rPr>
          <w:rFonts w:hint="default" w:ascii="Times New Roman" w:hAnsi="Times New Roman" w:eastAsia="仿宋" w:cs="Times New Roman"/>
          <w:color w:val="000000" w:themeColor="text1"/>
          <w:kern w:val="0"/>
          <w:sz w:val="32"/>
          <w:szCs w:val="32"/>
          <w14:textFill>
            <w14:solidFill>
              <w14:schemeClr w14:val="tx1"/>
            </w14:solidFill>
          </w14:textFill>
        </w:rPr>
        <w:t>的教师不少于</w:t>
      </w:r>
      <w:r>
        <w:rPr>
          <w:rFonts w:ascii="Times New Roman" w:hAnsi="Times New Roman" w:eastAsia="仿宋" w:cs="Times New Roman"/>
          <w:color w:val="000000" w:themeColor="text1"/>
          <w:kern w:val="0"/>
          <w:sz w:val="32"/>
          <w:szCs w:val="32"/>
          <w14:textFill>
            <w14:solidFill>
              <w14:schemeClr w14:val="tx1"/>
            </w14:solidFill>
          </w14:textFill>
        </w:rPr>
        <w:t>1人，具备高级专业技术职务或取得高级职业技</w:t>
      </w:r>
      <w:r>
        <w:rPr>
          <w:rFonts w:hint="default" w:ascii="Times New Roman" w:hAnsi="Times New Roman" w:eastAsia="仿宋" w:cs="Times New Roman"/>
          <w:color w:val="000000" w:themeColor="text1"/>
          <w:kern w:val="0"/>
          <w:sz w:val="32"/>
          <w:szCs w:val="32"/>
          <w14:textFill>
            <w14:solidFill>
              <w14:schemeClr w14:val="tx1"/>
            </w14:solidFill>
          </w14:textFill>
        </w:rPr>
        <w:t>能等级证书的教师不少于</w:t>
      </w:r>
      <w:r>
        <w:rPr>
          <w:rFonts w:ascii="Times New Roman" w:hAnsi="Times New Roman" w:eastAsia="仿宋" w:cs="Times New Roman"/>
          <w:color w:val="000000" w:themeColor="text1"/>
          <w:kern w:val="0"/>
          <w:sz w:val="32"/>
          <w:szCs w:val="32"/>
          <w14:textFill>
            <w14:solidFill>
              <w14:schemeClr w14:val="tx1"/>
            </w14:solidFill>
          </w14:textFill>
        </w:rPr>
        <w:t>1人；专业课程组的教学团队中</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双</w:t>
      </w:r>
      <w:r>
        <w:rPr>
          <w:rFonts w:hint="default" w:ascii="Times New Roman" w:hAnsi="Times New Roman" w:eastAsia="仿宋" w:cs="Times New Roman"/>
          <w:color w:val="000000" w:themeColor="text1"/>
          <w:kern w:val="0"/>
          <w:sz w:val="32"/>
          <w:szCs w:val="32"/>
          <w14:textFill>
            <w14:solidFill>
              <w14:schemeClr w14:val="tx1"/>
            </w14:solidFill>
          </w14:textFill>
        </w:rPr>
        <w:t>师型</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教师占比在</w:t>
      </w:r>
      <w:r>
        <w:rPr>
          <w:rFonts w:ascii="Times New Roman" w:hAnsi="Times New Roman" w:eastAsia="仿宋" w:cs="Times New Roman"/>
          <w:color w:val="000000" w:themeColor="text1"/>
          <w:kern w:val="0"/>
          <w:sz w:val="32"/>
          <w:szCs w:val="32"/>
          <w14:textFill>
            <w14:solidFill>
              <w14:schemeClr w14:val="tx1"/>
            </w14:solidFill>
          </w14:textFill>
        </w:rPr>
        <w:t>50%以上；学校正式聘用的企业兼职教师可</w:t>
      </w:r>
      <w:r>
        <w:rPr>
          <w:rFonts w:hint="default" w:ascii="Times New Roman" w:hAnsi="Times New Roman" w:eastAsia="仿宋" w:cs="Times New Roman"/>
          <w:color w:val="000000" w:themeColor="text1"/>
          <w:kern w:val="0"/>
          <w:sz w:val="32"/>
          <w:szCs w:val="32"/>
          <w14:textFill>
            <w14:solidFill>
              <w14:schemeClr w14:val="tx1"/>
            </w14:solidFill>
          </w14:textFill>
        </w:rPr>
        <w:t>按要求参加专业课程组的比赛，数量不超过1</w:t>
      </w:r>
      <w:r>
        <w:rPr>
          <w:rFonts w:ascii="Times New Roman" w:hAnsi="Times New Roman" w:eastAsia="仿宋" w:cs="Times New Roman"/>
          <w:color w:val="000000" w:themeColor="text1"/>
          <w:kern w:val="0"/>
          <w:sz w:val="32"/>
          <w:szCs w:val="32"/>
          <w14:textFill>
            <w14:solidFill>
              <w14:schemeClr w14:val="tx1"/>
            </w14:solidFill>
          </w14:textFill>
        </w:rPr>
        <w:t>名。</w:t>
      </w:r>
    </w:p>
    <w:p w14:paraId="645C893A">
      <w:pPr>
        <w:spacing w:line="60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为鼓励青年教师参加院级比赛，办学单位提交的作品中可以有20%作品的参赛团队适当放宽职称要求（学校需在报名表推荐意见中说明推荐理由）。</w:t>
      </w:r>
    </w:p>
    <w:p w14:paraId="5A782FBE">
      <w:pPr>
        <w:overflowPunct w:val="0"/>
        <w:spacing w:line="600" w:lineRule="exact"/>
        <w:ind w:firstLine="640" w:firstLineChars="200"/>
        <w:outlineLvl w:val="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每位教师只能申报一个参赛作品。省赛（含中职）、学院赛获奖作品不得参加本次比赛。近2年已参加过全国职业院校技能大赛教学能力比赛的教师不能报名参赛。鼓励学院省</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333工程</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、省高校</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青蓝工程</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、省级产业教授等</w:t>
      </w:r>
      <w:r>
        <w:rPr>
          <w:rFonts w:hint="default" w:ascii="Times New Roman" w:hAnsi="Times New Roman" w:eastAsia="仿宋" w:cs="Times New Roman"/>
          <w:color w:val="000000" w:themeColor="text1"/>
          <w:kern w:val="0"/>
          <w:sz w:val="32"/>
          <w:szCs w:val="32"/>
          <w14:textFill>
            <w14:solidFill>
              <w14:schemeClr w14:val="tx1"/>
            </w14:solidFill>
          </w14:textFill>
        </w:rPr>
        <w:t>人才项目</w:t>
      </w:r>
      <w:r>
        <w:rPr>
          <w:rFonts w:ascii="Times New Roman" w:hAnsi="Times New Roman" w:eastAsia="仿宋" w:cs="Times New Roman"/>
          <w:color w:val="000000" w:themeColor="text1"/>
          <w:kern w:val="0"/>
          <w:sz w:val="32"/>
          <w:szCs w:val="32"/>
          <w14:textFill>
            <w14:solidFill>
              <w14:schemeClr w14:val="tx1"/>
            </w14:solidFill>
          </w14:textFill>
        </w:rPr>
        <w:t>培养对象</w:t>
      </w:r>
      <w:r>
        <w:rPr>
          <w:rFonts w:hint="default" w:ascii="Times New Roman" w:hAnsi="Times New Roman" w:eastAsia="仿宋" w:cs="Times New Roman"/>
          <w:color w:val="000000" w:themeColor="text1"/>
          <w:kern w:val="0"/>
          <w:sz w:val="32"/>
          <w:szCs w:val="32"/>
          <w14:textFill>
            <w14:solidFill>
              <w14:schemeClr w14:val="tx1"/>
            </w14:solidFill>
          </w14:textFill>
        </w:rPr>
        <w:t>、学院和省级教学成果奖主持人带队参加比赛。</w:t>
      </w:r>
    </w:p>
    <w:p w14:paraId="1E91B429">
      <w:pPr>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t>2.</w:t>
      </w:r>
      <w:r>
        <w:rPr>
          <w:rFonts w:ascii="Times New Roman" w:hAnsi="Times New Roman" w:eastAsia="仿宋" w:cs="Times New Roman"/>
          <w:b/>
          <w:bCs/>
          <w:color w:val="000000" w:themeColor="text1"/>
          <w:sz w:val="32"/>
          <w:szCs w:val="32"/>
          <w14:textFill>
            <w14:solidFill>
              <w14:schemeClr w14:val="tx1"/>
            </w14:solidFill>
          </w14:textFill>
        </w:rPr>
        <w:t>报名方式</w:t>
      </w:r>
      <w:r>
        <w:rPr>
          <w:rFonts w:hint="default" w:ascii="Times New Roman" w:hAnsi="Times New Roman" w:eastAsia="仿宋"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各办学单位以学校为单位组队参赛，参赛作品经校级比赛选拔后，择优推荐作品参加学院比赛。</w:t>
      </w:r>
      <w:r>
        <w:rPr>
          <w:rFonts w:ascii="Times New Roman" w:hAnsi="Times New Roman" w:eastAsia="仿宋" w:cs="Times New Roman"/>
          <w:color w:val="000000" w:themeColor="text1"/>
          <w:kern w:val="0"/>
          <w:sz w:val="32"/>
          <w:szCs w:val="32"/>
          <w14:textFill>
            <w14:solidFill>
              <w14:schemeClr w14:val="tx1"/>
            </w14:solidFill>
          </w14:textFill>
        </w:rPr>
        <w:t>教学团队</w:t>
      </w:r>
      <w:r>
        <w:rPr>
          <w:rFonts w:hint="default" w:ascii="Times New Roman" w:hAnsi="Times New Roman" w:eastAsia="仿宋" w:cs="Times New Roman"/>
          <w:color w:val="000000" w:themeColor="text1"/>
          <w:kern w:val="0"/>
          <w:sz w:val="32"/>
          <w:szCs w:val="32"/>
          <w14:textFill>
            <w14:solidFill>
              <w14:schemeClr w14:val="tx1"/>
            </w14:solidFill>
          </w14:textFill>
        </w:rPr>
        <w:t>须明确主讲选手1名（排名第一），</w:t>
      </w:r>
      <w:r>
        <w:rPr>
          <w:rFonts w:ascii="Times New Roman" w:hAnsi="Times New Roman" w:eastAsia="仿宋" w:cs="Times New Roman"/>
          <w:color w:val="000000" w:themeColor="text1"/>
          <w:kern w:val="0"/>
          <w:sz w:val="32"/>
          <w:szCs w:val="32"/>
          <w14:textFill>
            <w14:solidFill>
              <w14:schemeClr w14:val="tx1"/>
            </w14:solidFill>
          </w14:textFill>
        </w:rPr>
        <w:t>团队成员</w:t>
      </w:r>
      <w:r>
        <w:rPr>
          <w:rFonts w:hint="default" w:ascii="Times New Roman" w:hAnsi="Times New Roman" w:eastAsia="仿宋" w:cs="Times New Roman"/>
          <w:color w:val="000000" w:themeColor="text1"/>
          <w:kern w:val="0"/>
          <w:sz w:val="32"/>
          <w:szCs w:val="32"/>
          <w14:textFill>
            <w14:solidFill>
              <w14:schemeClr w14:val="tx1"/>
            </w14:solidFill>
          </w14:textFill>
        </w:rPr>
        <w:t>原则上应</w:t>
      </w:r>
      <w:r>
        <w:rPr>
          <w:rFonts w:ascii="Times New Roman" w:hAnsi="Times New Roman" w:eastAsia="仿宋" w:cs="Times New Roman"/>
          <w:color w:val="000000" w:themeColor="text1"/>
          <w:kern w:val="0"/>
          <w:sz w:val="32"/>
          <w:szCs w:val="32"/>
          <w14:textFill>
            <w14:solidFill>
              <w14:schemeClr w14:val="tx1"/>
            </w14:solidFill>
          </w14:textFill>
        </w:rPr>
        <w:t>为同一</w:t>
      </w:r>
      <w:r>
        <w:rPr>
          <w:rFonts w:hint="default" w:ascii="Times New Roman" w:hAnsi="Times New Roman" w:eastAsia="仿宋" w:cs="Times New Roman"/>
          <w:color w:val="000000" w:themeColor="text1"/>
          <w:kern w:val="0"/>
          <w:sz w:val="32"/>
          <w:szCs w:val="32"/>
          <w14:textFill>
            <w14:solidFill>
              <w14:schemeClr w14:val="tx1"/>
            </w14:solidFill>
          </w14:textFill>
        </w:rPr>
        <w:t>办学</w:t>
      </w:r>
      <w:r>
        <w:rPr>
          <w:rFonts w:ascii="Times New Roman" w:hAnsi="Times New Roman" w:eastAsia="仿宋" w:cs="Times New Roman"/>
          <w:color w:val="000000" w:themeColor="text1"/>
          <w:kern w:val="0"/>
          <w:sz w:val="32"/>
          <w:szCs w:val="32"/>
          <w14:textFill>
            <w14:solidFill>
              <w14:schemeClr w14:val="tx1"/>
            </w14:solidFill>
          </w14:textFill>
        </w:rPr>
        <w:t>单位。</w:t>
      </w:r>
    </w:p>
    <w:p w14:paraId="180EEA2F">
      <w:pPr>
        <w:spacing w:line="60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参赛作品由学校相关职能部门统一在学院指定平台上报名。具体报名</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方法见学院教学能力比赛参赛平台报名操作说明书（附件2），</w:t>
      </w:r>
      <w:r>
        <w:rPr>
          <w:rFonts w:hint="default" w:ascii="Times New Roman" w:hAnsi="Times New Roman" w:eastAsia="仿宋" w:cs="Times New Roman"/>
          <w:color w:val="000000" w:themeColor="text1"/>
          <w:kern w:val="0"/>
          <w:sz w:val="32"/>
          <w:szCs w:val="32"/>
          <w14:textFill>
            <w14:solidFill>
              <w14:schemeClr w14:val="tx1"/>
            </w14:solidFill>
          </w14:textFill>
        </w:rPr>
        <w:t>作品提交办法在</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联院教学能力比赛</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QQ群（群号：160811455）中</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另行</w:t>
      </w:r>
      <w:r>
        <w:rPr>
          <w:rFonts w:hint="default" w:ascii="Times New Roman" w:hAnsi="Times New Roman" w:eastAsia="仿宋" w:cs="Times New Roman"/>
          <w:color w:val="000000" w:themeColor="text1"/>
          <w:kern w:val="0"/>
          <w:sz w:val="32"/>
          <w:szCs w:val="32"/>
          <w14:textFill>
            <w14:solidFill>
              <w14:schemeClr w14:val="tx1"/>
            </w14:solidFill>
          </w14:textFill>
        </w:rPr>
        <w:t>通知。</w:t>
      </w:r>
    </w:p>
    <w:p w14:paraId="667373DE">
      <w:pPr>
        <w:numPr>
          <w:ilvl w:val="-1"/>
          <w:numId w:val="0"/>
        </w:numPr>
        <w:overflowPunct w:val="0"/>
        <w:spacing w:line="600" w:lineRule="exact"/>
        <w:ind w:firstLine="643" w:firstLineChars="200"/>
        <w:outlineLvl w:val="0"/>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b/>
          <w:bCs/>
          <w:color w:val="000000" w:themeColor="text1"/>
          <w:sz w:val="32"/>
          <w:szCs w:val="32"/>
          <w14:textFill>
            <w14:solidFill>
              <w14:schemeClr w14:val="tx1"/>
            </w14:solidFill>
          </w14:textFill>
        </w:rPr>
        <w:t>参赛名额</w:t>
      </w:r>
      <w:r>
        <w:rPr>
          <w:rFonts w:hint="default" w:ascii="Times New Roman" w:hAnsi="Times New Roman" w:eastAsia="仿宋" w:cs="Times New Roman"/>
          <w:color w:val="000000" w:themeColor="text1"/>
          <w:kern w:val="0"/>
          <w:sz w:val="32"/>
          <w:szCs w:val="32"/>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各分院至少报送</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件作品</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各办学点至少报送</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件作品。</w:t>
      </w:r>
    </w:p>
    <w:p w14:paraId="5ECBE4A3">
      <w:pPr>
        <w:overflowPunct w:val="0"/>
        <w:spacing w:line="600" w:lineRule="exact"/>
        <w:ind w:firstLine="643" w:firstLineChars="200"/>
        <w:outlineLvl w:val="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4</w:t>
      </w:r>
      <w:r>
        <w:rPr>
          <w:rFonts w:ascii="Times New Roman" w:hAnsi="Times New Roman" w:eastAsia="仿宋" w:cs="Times New Roman"/>
          <w:b/>
          <w:bCs/>
          <w:color w:val="000000" w:themeColor="text1"/>
          <w:kern w:val="0"/>
          <w:sz w:val="32"/>
          <w:szCs w:val="32"/>
          <w14:textFill>
            <w14:solidFill>
              <w14:schemeClr w14:val="tx1"/>
            </w14:solidFill>
          </w14:textFill>
        </w:rPr>
        <w:t>.</w:t>
      </w:r>
      <w:r>
        <w:rPr>
          <w:rFonts w:hint="default" w:ascii="Times New Roman" w:hAnsi="Times New Roman" w:eastAsia="仿宋" w:cs="Times New Roman"/>
          <w:b/>
          <w:bCs/>
          <w:color w:val="000000" w:themeColor="text1"/>
          <w:kern w:val="0"/>
          <w:sz w:val="32"/>
          <w:szCs w:val="32"/>
          <w14:textFill>
            <w14:solidFill>
              <w14:schemeClr w14:val="tx1"/>
            </w14:solidFill>
          </w14:textFill>
        </w:rPr>
        <w:t>保密要求。</w:t>
      </w:r>
      <w:r>
        <w:rPr>
          <w:rFonts w:ascii="Times New Roman" w:hAnsi="Times New Roman" w:eastAsia="仿宋" w:cs="Times New Roman"/>
          <w:color w:val="000000" w:themeColor="text1"/>
          <w:kern w:val="0"/>
          <w:sz w:val="32"/>
          <w:szCs w:val="32"/>
          <w14:textFill>
            <w14:solidFill>
              <w14:schemeClr w14:val="tx1"/>
            </w14:solidFill>
          </w14:textFill>
        </w:rPr>
        <w:t>除《参赛报名表》</w:t>
      </w:r>
      <w:r>
        <w:rPr>
          <w:rFonts w:hint="default"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由系统导出打印</w:t>
      </w:r>
      <w:r>
        <w:rPr>
          <w:rFonts w:hint="default"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之外，参赛材料（含</w:t>
      </w:r>
      <w:r>
        <w:rPr>
          <w:rFonts w:hint="default" w:ascii="Times New Roman" w:hAnsi="Times New Roman" w:eastAsia="仿宋" w:cs="Times New Roman"/>
          <w:color w:val="000000" w:themeColor="text1"/>
          <w:kern w:val="0"/>
          <w:sz w:val="32"/>
          <w:szCs w:val="32"/>
          <w14:textFill>
            <w14:solidFill>
              <w14:schemeClr w14:val="tx1"/>
            </w14:solidFill>
          </w14:textFill>
        </w:rPr>
        <w:t>文件名及其属性），不得泄露地区、学校名称及个人信息，一经发现取消参赛资格。</w:t>
      </w:r>
    </w:p>
    <w:p w14:paraId="6EDD89FC">
      <w:pPr>
        <w:overflowPunct w:val="0"/>
        <w:spacing w:line="600" w:lineRule="exact"/>
        <w:ind w:firstLine="643" w:firstLineChars="200"/>
        <w:outlineLvl w:val="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5</w:t>
      </w:r>
      <w:r>
        <w:rPr>
          <w:rFonts w:ascii="Times New Roman" w:hAnsi="Times New Roman" w:eastAsia="仿宋" w:cs="Times New Roman"/>
          <w:b/>
          <w:bCs/>
          <w:color w:val="000000" w:themeColor="text1"/>
          <w:kern w:val="0"/>
          <w:sz w:val="32"/>
          <w:szCs w:val="32"/>
          <w14:textFill>
            <w14:solidFill>
              <w14:schemeClr w14:val="tx1"/>
            </w14:solidFill>
          </w14:textFill>
        </w:rPr>
        <w:t>.</w:t>
      </w:r>
      <w:r>
        <w:rPr>
          <w:rFonts w:hint="default" w:ascii="Times New Roman" w:hAnsi="Times New Roman" w:eastAsia="仿宋" w:cs="Times New Roman"/>
          <w:b/>
          <w:bCs/>
          <w:color w:val="000000" w:themeColor="text1"/>
          <w:kern w:val="0"/>
          <w:sz w:val="32"/>
          <w:szCs w:val="32"/>
          <w14:textFill>
            <w14:solidFill>
              <w14:schemeClr w14:val="tx1"/>
            </w14:solidFill>
          </w14:textFill>
        </w:rPr>
        <w:t>知识产权。</w:t>
      </w:r>
      <w:r>
        <w:rPr>
          <w:rFonts w:ascii="Times New Roman" w:hAnsi="Times New Roman" w:eastAsia="仿宋" w:cs="Times New Roman"/>
          <w:color w:val="000000" w:themeColor="text1"/>
          <w:kern w:val="0"/>
          <w:sz w:val="32"/>
          <w:szCs w:val="32"/>
          <w14:textFill>
            <w14:solidFill>
              <w14:schemeClr w14:val="tx1"/>
            </w14:solidFill>
          </w14:textFill>
        </w:rPr>
        <w:t>参赛材料应为原创，不得违反国家相关法律法规，不</w:t>
      </w:r>
      <w:r>
        <w:rPr>
          <w:rFonts w:hint="default" w:ascii="Times New Roman" w:hAnsi="Times New Roman" w:eastAsia="仿宋" w:cs="Times New Roman"/>
          <w:color w:val="000000" w:themeColor="text1"/>
          <w:kern w:val="0"/>
          <w:sz w:val="32"/>
          <w:szCs w:val="32"/>
          <w14:textFill>
            <w14:solidFill>
              <w14:schemeClr w14:val="tx1"/>
            </w14:solidFill>
          </w14:textFill>
        </w:rPr>
        <w:t>得侵犯他人知识产权，如引起知识产权异议或其他法律纠纷，取消参赛资格，承担相关法律责任。涉及软件使用的，应保证为正版软件，鼓励使用国产软件。除教学团队事前特别声明外，学院拥有对参赛材料进行公益性共享、展示的权利。</w:t>
      </w:r>
    </w:p>
    <w:p w14:paraId="74D9C498">
      <w:pPr>
        <w:overflowPunct w:val="0"/>
        <w:spacing w:line="600" w:lineRule="exact"/>
        <w:ind w:firstLine="643" w:firstLineChars="200"/>
        <w:outlineLvl w:val="0"/>
        <w:rPr>
          <w:rFonts w:ascii="Times New Roman" w:hAnsi="Times New Roman" w:eastAsia="仿宋" w:cs="Times New Roman"/>
          <w:color w:val="auto"/>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6</w:t>
      </w:r>
      <w:r>
        <w:rPr>
          <w:rFonts w:ascii="Times New Roman" w:hAnsi="Times New Roman" w:eastAsia="仿宋" w:cs="Times New Roman"/>
          <w:b/>
          <w:bCs/>
          <w:color w:val="000000" w:themeColor="text1"/>
          <w:kern w:val="0"/>
          <w:sz w:val="32"/>
          <w:szCs w:val="32"/>
          <w14:textFill>
            <w14:solidFill>
              <w14:schemeClr w14:val="tx1"/>
            </w14:solidFill>
          </w14:textFill>
        </w:rPr>
        <w:t>.</w:t>
      </w:r>
      <w:r>
        <w:rPr>
          <w:rFonts w:hint="default" w:ascii="Times New Roman" w:hAnsi="Times New Roman" w:eastAsia="仿宋" w:cs="Times New Roman"/>
          <w:b/>
          <w:bCs/>
          <w:color w:val="000000" w:themeColor="text1"/>
          <w:kern w:val="0"/>
          <w:sz w:val="32"/>
          <w:szCs w:val="32"/>
          <w14:textFill>
            <w14:solidFill>
              <w14:schemeClr w14:val="tx1"/>
            </w14:solidFill>
          </w14:textFill>
        </w:rPr>
        <w:t>作品提交时间。</w:t>
      </w:r>
      <w:r>
        <w:rPr>
          <w:rFonts w:hint="eastAsia" w:ascii="Times New Roman" w:hAnsi="Times New Roman" w:eastAsia="仿宋" w:cs="Times New Roman"/>
          <w:color w:val="auto"/>
          <w:kern w:val="0"/>
          <w:sz w:val="32"/>
          <w:szCs w:val="32"/>
          <w:lang w:val="en-US" w:eastAsia="zh-CN"/>
        </w:rPr>
        <w:t>5</w:t>
      </w:r>
      <w:r>
        <w:rPr>
          <w:rFonts w:hint="default" w:ascii="Times New Roman" w:hAnsi="Times New Roman" w:eastAsia="仿宋" w:cs="Times New Roman"/>
          <w:color w:val="auto"/>
          <w:kern w:val="0"/>
          <w:sz w:val="32"/>
          <w:szCs w:val="32"/>
        </w:rPr>
        <w:t>月</w:t>
      </w:r>
      <w:r>
        <w:rPr>
          <w:rFonts w:hint="eastAsia"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rPr>
        <w:t>日前各办学单位完成网上报名工作。</w:t>
      </w:r>
      <w:r>
        <w:rPr>
          <w:rFonts w:hint="default" w:ascii="Times New Roman" w:hAnsi="Times New Roman" w:eastAsia="仿宋" w:cs="Times New Roman"/>
          <w:color w:val="auto"/>
          <w:kern w:val="0"/>
          <w:sz w:val="32"/>
          <w:szCs w:val="32"/>
          <w:lang w:val="en-US" w:eastAsia="zh-CN"/>
        </w:rPr>
        <w:t>5</w:t>
      </w:r>
      <w:r>
        <w:rPr>
          <w:rFonts w:ascii="Times New Roman" w:hAnsi="Times New Roman" w:eastAsia="仿宋" w:cs="Times New Roman"/>
          <w:color w:val="auto"/>
          <w:kern w:val="0"/>
          <w:sz w:val="32"/>
          <w:szCs w:val="32"/>
        </w:rPr>
        <w:t>月</w:t>
      </w:r>
      <w:r>
        <w:rPr>
          <w:rFonts w:hint="eastAsia" w:ascii="Times New Roman" w:hAnsi="Times New Roman" w:eastAsia="仿宋" w:cs="Times New Roman"/>
          <w:color w:val="auto"/>
          <w:kern w:val="0"/>
          <w:sz w:val="32"/>
          <w:szCs w:val="32"/>
          <w:lang w:val="en-US" w:eastAsia="zh-CN"/>
        </w:rPr>
        <w:t>13</w:t>
      </w:r>
      <w:r>
        <w:rPr>
          <w:rFonts w:ascii="Times New Roman" w:hAnsi="Times New Roman" w:eastAsia="仿宋" w:cs="Times New Roman"/>
          <w:color w:val="auto"/>
          <w:kern w:val="0"/>
          <w:sz w:val="32"/>
          <w:szCs w:val="32"/>
        </w:rPr>
        <w:t>日前各</w:t>
      </w:r>
      <w:r>
        <w:rPr>
          <w:rFonts w:hint="default" w:ascii="Times New Roman" w:hAnsi="Times New Roman" w:eastAsia="仿宋" w:cs="Times New Roman"/>
          <w:color w:val="auto"/>
          <w:kern w:val="0"/>
          <w:sz w:val="32"/>
          <w:szCs w:val="32"/>
        </w:rPr>
        <w:t>参赛团队</w:t>
      </w:r>
      <w:r>
        <w:rPr>
          <w:rFonts w:ascii="Times New Roman" w:hAnsi="Times New Roman" w:eastAsia="仿宋" w:cs="Times New Roman"/>
          <w:color w:val="auto"/>
          <w:kern w:val="0"/>
          <w:sz w:val="32"/>
          <w:szCs w:val="32"/>
        </w:rPr>
        <w:t>完成参赛</w:t>
      </w:r>
      <w:r>
        <w:rPr>
          <w:rFonts w:hint="default" w:ascii="Times New Roman" w:hAnsi="Times New Roman" w:eastAsia="仿宋" w:cs="Times New Roman"/>
          <w:color w:val="auto"/>
          <w:kern w:val="0"/>
          <w:sz w:val="32"/>
          <w:szCs w:val="32"/>
        </w:rPr>
        <w:t>作品网上提交工作。</w:t>
      </w:r>
    </w:p>
    <w:p w14:paraId="7A8AA8D6">
      <w:pPr>
        <w:overflowPunct w:val="0"/>
        <w:spacing w:line="600" w:lineRule="exact"/>
        <w:ind w:firstLine="640" w:firstLineChars="200"/>
        <w:outlineLvl w:val="0"/>
        <w:rPr>
          <w:rFonts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七、其他</w:t>
      </w:r>
    </w:p>
    <w:p w14:paraId="3FD8ECBE">
      <w:pPr>
        <w:overflowPunct w:val="0"/>
        <w:spacing w:line="600" w:lineRule="exact"/>
        <w:ind w:firstLine="643" w:firstLineChars="200"/>
        <w:outlineLvl w:val="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b/>
          <w:bCs/>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14:textFill>
            <w14:solidFill>
              <w14:schemeClr w14:val="tx1"/>
            </w14:solidFill>
          </w14:textFill>
        </w:rPr>
        <w:t>各办学单位要统筹做好202</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年教学能力比赛各项准备工作，有序组织校级比赛（覆盖五年制高职1</w:t>
      </w:r>
      <w:r>
        <w:rPr>
          <w:rFonts w:hint="eastAsia" w:ascii="宋体" w:hAnsi="宋体" w:eastAsia="宋体" w:cs="宋体"/>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5年级课程），择优推荐4</w:t>
      </w:r>
      <w:r>
        <w:rPr>
          <w:rFonts w:hint="eastAsia" w:ascii="宋体" w:hAnsi="宋体" w:eastAsia="宋体" w:cs="宋体"/>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5年级作品参加学院比赛。</w:t>
      </w:r>
    </w:p>
    <w:p w14:paraId="0B8E30AA">
      <w:pPr>
        <w:widowControl/>
        <w:tabs>
          <w:tab w:val="left" w:pos="1260"/>
        </w:tabs>
        <w:spacing w:line="600" w:lineRule="exact"/>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2.</w:t>
      </w:r>
      <w:r>
        <w:rPr>
          <w:rFonts w:hint="default" w:ascii="Times New Roman" w:hAnsi="Times New Roman" w:eastAsia="仿宋" w:cs="Times New Roman"/>
          <w:b/>
          <w:bCs/>
          <w:color w:val="000000" w:themeColor="text1"/>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14:textFill>
            <w14:solidFill>
              <w14:schemeClr w14:val="tx1"/>
            </w14:solidFill>
          </w14:textFill>
        </w:rPr>
        <w:t>教学团队成员所在学校均须在近</w:t>
      </w:r>
      <w:r>
        <w:rPr>
          <w:rFonts w:ascii="Times New Roman" w:hAnsi="Times New Roman" w:eastAsia="仿宋" w:cs="Times New Roman"/>
          <w:color w:val="000000" w:themeColor="text1"/>
          <w:kern w:val="0"/>
          <w:sz w:val="32"/>
          <w:szCs w:val="32"/>
          <w14:textFill>
            <w14:solidFill>
              <w14:schemeClr w14:val="tx1"/>
            </w14:solidFill>
          </w14:textFill>
        </w:rPr>
        <w:t>3年内实际开设参赛作品教学</w:t>
      </w:r>
      <w:r>
        <w:rPr>
          <w:rFonts w:hint="default" w:ascii="Times New Roman" w:hAnsi="Times New Roman" w:eastAsia="仿宋" w:cs="Times New Roman"/>
          <w:color w:val="000000" w:themeColor="text1"/>
          <w:kern w:val="0"/>
          <w:sz w:val="32"/>
          <w:szCs w:val="32"/>
          <w14:textFill>
            <w14:solidFill>
              <w14:schemeClr w14:val="tx1"/>
            </w14:solidFill>
          </w14:textFill>
        </w:rPr>
        <w:t>内容所属的五年制高职专业和课程，并有在校生。</w:t>
      </w:r>
    </w:p>
    <w:p w14:paraId="51EB5932">
      <w:pPr>
        <w:widowControl/>
        <w:tabs>
          <w:tab w:val="left" w:pos="1260"/>
        </w:tabs>
        <w:spacing w:line="60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14:paraId="79536D30">
      <w:pPr>
        <w:ind w:left="1598" w:leftChars="304" w:hanging="960" w:hangingChars="300"/>
        <w:rPr>
          <w:rFonts w:hint="default" w:ascii="Times New Roman" w:hAnsi="Times New Roman" w:eastAsia="仿宋" w:cs="Times New Roman"/>
          <w:b w:val="0"/>
          <w:bCs w:val="0"/>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b w:val="0"/>
          <w:bCs w:val="0"/>
          <w:sz w:val="32"/>
          <w:szCs w:val="32"/>
        </w:rPr>
        <w:t>：1.学院教学能力比赛参赛类别一览表（公共基础课程、专业课程）</w:t>
      </w:r>
    </w:p>
    <w:p w14:paraId="1CD5D914">
      <w:pPr>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 xml:space="preserve">                    2.学院教学能力比赛参赛平台报名操作说明书</w:t>
      </w:r>
    </w:p>
    <w:p w14:paraId="7427C3C7">
      <w:pPr>
        <w:ind w:firstLine="1600" w:firstLineChars="500"/>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rPr>
        <w:t>202</w:t>
      </w:r>
      <w:r>
        <w:rPr>
          <w:rFonts w:hint="default" w:ascii="Times New Roman" w:hAnsi="Times New Roman" w:eastAsia="仿宋" w:cs="Times New Roman"/>
          <w:b w:val="0"/>
          <w:bCs w:val="0"/>
          <w:sz w:val="32"/>
          <w:szCs w:val="32"/>
          <w:lang w:val="en-US" w:eastAsia="zh-CN"/>
        </w:rPr>
        <w:t>5</w:t>
      </w:r>
      <w:r>
        <w:rPr>
          <w:rFonts w:hint="default" w:ascii="Times New Roman" w:hAnsi="Times New Roman" w:eastAsia="仿宋" w:cs="Times New Roman"/>
          <w:b w:val="0"/>
          <w:bCs w:val="0"/>
          <w:sz w:val="32"/>
          <w:szCs w:val="32"/>
        </w:rPr>
        <w:t>年学院教学能力比赛参赛材料要求</w:t>
      </w:r>
      <w:bookmarkStart w:id="1" w:name="_GoBack"/>
      <w:bookmarkEnd w:id="1"/>
    </w:p>
    <w:p w14:paraId="348EA440">
      <w:pPr>
        <w:ind w:firstLine="640"/>
        <w:rPr>
          <w:rFonts w:ascii="Times New Roman" w:hAnsi="Times New Roman" w:eastAsia="仿宋" w:cs="Times New Roman"/>
          <w:sz w:val="32"/>
          <w:szCs w:val="32"/>
        </w:rPr>
      </w:pPr>
    </w:p>
    <w:p w14:paraId="37481DE7">
      <w:pPr>
        <w:widowControl/>
        <w:tabs>
          <w:tab w:val="left" w:pos="1260"/>
        </w:tabs>
        <w:spacing w:line="60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2539"/>
      <w:docPartObj>
        <w:docPartGallery w:val="autotext"/>
      </w:docPartObj>
    </w:sdtPr>
    <w:sdtContent>
      <w:p w14:paraId="4E129C24">
        <w:pPr>
          <w:pStyle w:val="3"/>
          <w:jc w:val="center"/>
        </w:pPr>
        <w:r>
          <w:fldChar w:fldCharType="begin"/>
        </w:r>
        <w:r>
          <w:instrText xml:space="preserve">PAGE   \* MERGEFORMAT</w:instrText>
        </w:r>
        <w:r>
          <w:fldChar w:fldCharType="separate"/>
        </w:r>
        <w:r>
          <w:rPr>
            <w:lang w:val="zh-CN"/>
          </w:rPr>
          <w:t>2</w:t>
        </w:r>
        <w:r>
          <w:fldChar w:fldCharType="end"/>
        </w:r>
      </w:p>
    </w:sdtContent>
  </w:sdt>
  <w:p w14:paraId="61D2177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C197B"/>
    <w:multiLevelType w:val="multilevel"/>
    <w:tmpl w:val="03FC197B"/>
    <w:lvl w:ilvl="0" w:tentative="0">
      <w:start w:val="1"/>
      <w:numFmt w:val="none"/>
      <w:lvlText w:val="一、"/>
      <w:lvlJc w:val="left"/>
      <w:pPr>
        <w:ind w:left="1360" w:hanging="720"/>
      </w:pPr>
      <w:rPr>
        <w:rFonts w:hint="default"/>
      </w:rPr>
    </w:lvl>
    <w:lvl w:ilvl="1" w:tentative="0">
      <w:start w:val="2"/>
      <w:numFmt w:val="japaneseCounting"/>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E6"/>
    <w:rsid w:val="00001E12"/>
    <w:rsid w:val="00005C3F"/>
    <w:rsid w:val="00006DDB"/>
    <w:rsid w:val="0001125D"/>
    <w:rsid w:val="000227B2"/>
    <w:rsid w:val="00025A10"/>
    <w:rsid w:val="00025DBC"/>
    <w:rsid w:val="000274A2"/>
    <w:rsid w:val="00034425"/>
    <w:rsid w:val="000400B3"/>
    <w:rsid w:val="00043376"/>
    <w:rsid w:val="00052A71"/>
    <w:rsid w:val="000574A8"/>
    <w:rsid w:val="00065DA6"/>
    <w:rsid w:val="000755B8"/>
    <w:rsid w:val="000830D5"/>
    <w:rsid w:val="000830F3"/>
    <w:rsid w:val="000864B9"/>
    <w:rsid w:val="000A12EA"/>
    <w:rsid w:val="000B373E"/>
    <w:rsid w:val="000B3BA3"/>
    <w:rsid w:val="000B6099"/>
    <w:rsid w:val="000B61E5"/>
    <w:rsid w:val="000C3296"/>
    <w:rsid w:val="000C3D07"/>
    <w:rsid w:val="000D6826"/>
    <w:rsid w:val="000D77BD"/>
    <w:rsid w:val="000E5B8A"/>
    <w:rsid w:val="000F0339"/>
    <w:rsid w:val="00103244"/>
    <w:rsid w:val="00114B99"/>
    <w:rsid w:val="0013488F"/>
    <w:rsid w:val="001356D0"/>
    <w:rsid w:val="00135AA1"/>
    <w:rsid w:val="00136E44"/>
    <w:rsid w:val="00146A06"/>
    <w:rsid w:val="00147FCB"/>
    <w:rsid w:val="001542EE"/>
    <w:rsid w:val="00170E66"/>
    <w:rsid w:val="00172394"/>
    <w:rsid w:val="00186D26"/>
    <w:rsid w:val="001904DC"/>
    <w:rsid w:val="0019267B"/>
    <w:rsid w:val="00195725"/>
    <w:rsid w:val="00197972"/>
    <w:rsid w:val="001A0277"/>
    <w:rsid w:val="001A713C"/>
    <w:rsid w:val="001B0DF9"/>
    <w:rsid w:val="001B7751"/>
    <w:rsid w:val="001E3C33"/>
    <w:rsid w:val="001F0F46"/>
    <w:rsid w:val="001F187F"/>
    <w:rsid w:val="0021074D"/>
    <w:rsid w:val="00212383"/>
    <w:rsid w:val="0021423D"/>
    <w:rsid w:val="00214789"/>
    <w:rsid w:val="00221A1F"/>
    <w:rsid w:val="00221B93"/>
    <w:rsid w:val="0022311A"/>
    <w:rsid w:val="00223FE4"/>
    <w:rsid w:val="00227DA9"/>
    <w:rsid w:val="00247CFE"/>
    <w:rsid w:val="00254D79"/>
    <w:rsid w:val="00274159"/>
    <w:rsid w:val="0027479A"/>
    <w:rsid w:val="00277AA2"/>
    <w:rsid w:val="00283DC6"/>
    <w:rsid w:val="00284563"/>
    <w:rsid w:val="002921F8"/>
    <w:rsid w:val="00293082"/>
    <w:rsid w:val="00293A50"/>
    <w:rsid w:val="00297088"/>
    <w:rsid w:val="002A37A5"/>
    <w:rsid w:val="002A5486"/>
    <w:rsid w:val="002A7F5A"/>
    <w:rsid w:val="002C0F5A"/>
    <w:rsid w:val="002C4FE6"/>
    <w:rsid w:val="002C53D7"/>
    <w:rsid w:val="002F63ED"/>
    <w:rsid w:val="002F68AB"/>
    <w:rsid w:val="003056BF"/>
    <w:rsid w:val="003135CB"/>
    <w:rsid w:val="003157E0"/>
    <w:rsid w:val="003238B8"/>
    <w:rsid w:val="00326C64"/>
    <w:rsid w:val="00333A2A"/>
    <w:rsid w:val="00334370"/>
    <w:rsid w:val="00336F6E"/>
    <w:rsid w:val="00342481"/>
    <w:rsid w:val="00356191"/>
    <w:rsid w:val="0036727D"/>
    <w:rsid w:val="00367E80"/>
    <w:rsid w:val="0037422C"/>
    <w:rsid w:val="00377766"/>
    <w:rsid w:val="0038105E"/>
    <w:rsid w:val="00381D2E"/>
    <w:rsid w:val="00384CC5"/>
    <w:rsid w:val="0038752F"/>
    <w:rsid w:val="003946D4"/>
    <w:rsid w:val="003A1555"/>
    <w:rsid w:val="003A66F7"/>
    <w:rsid w:val="003B0046"/>
    <w:rsid w:val="003B27B5"/>
    <w:rsid w:val="003B6585"/>
    <w:rsid w:val="003B6756"/>
    <w:rsid w:val="003B6F87"/>
    <w:rsid w:val="003E0BCD"/>
    <w:rsid w:val="003F73E5"/>
    <w:rsid w:val="004028A7"/>
    <w:rsid w:val="00403CB9"/>
    <w:rsid w:val="004075E2"/>
    <w:rsid w:val="004108D2"/>
    <w:rsid w:val="00413F81"/>
    <w:rsid w:val="00437101"/>
    <w:rsid w:val="00437904"/>
    <w:rsid w:val="004407DB"/>
    <w:rsid w:val="00444D8B"/>
    <w:rsid w:val="00460B4A"/>
    <w:rsid w:val="00467C48"/>
    <w:rsid w:val="00476E96"/>
    <w:rsid w:val="00481EC1"/>
    <w:rsid w:val="00485BF4"/>
    <w:rsid w:val="00496A59"/>
    <w:rsid w:val="004A20BB"/>
    <w:rsid w:val="004A2700"/>
    <w:rsid w:val="004A2B76"/>
    <w:rsid w:val="004A576F"/>
    <w:rsid w:val="004A6971"/>
    <w:rsid w:val="004B67CD"/>
    <w:rsid w:val="004C1EC2"/>
    <w:rsid w:val="004C244F"/>
    <w:rsid w:val="004C5C16"/>
    <w:rsid w:val="004D1A89"/>
    <w:rsid w:val="004E0364"/>
    <w:rsid w:val="004E4121"/>
    <w:rsid w:val="004F4068"/>
    <w:rsid w:val="004F6F9A"/>
    <w:rsid w:val="00505A14"/>
    <w:rsid w:val="00521234"/>
    <w:rsid w:val="00524AA4"/>
    <w:rsid w:val="00524D4E"/>
    <w:rsid w:val="005267A2"/>
    <w:rsid w:val="00535996"/>
    <w:rsid w:val="0054287D"/>
    <w:rsid w:val="00543E6A"/>
    <w:rsid w:val="0055376E"/>
    <w:rsid w:val="00553785"/>
    <w:rsid w:val="00554214"/>
    <w:rsid w:val="0055577B"/>
    <w:rsid w:val="00556731"/>
    <w:rsid w:val="00572313"/>
    <w:rsid w:val="005814F2"/>
    <w:rsid w:val="005836A5"/>
    <w:rsid w:val="00584879"/>
    <w:rsid w:val="005A0C9E"/>
    <w:rsid w:val="005B78BD"/>
    <w:rsid w:val="005C1049"/>
    <w:rsid w:val="005C14D1"/>
    <w:rsid w:val="005C79D8"/>
    <w:rsid w:val="005D2CF3"/>
    <w:rsid w:val="005E220C"/>
    <w:rsid w:val="005E71F8"/>
    <w:rsid w:val="005F4B74"/>
    <w:rsid w:val="00600D28"/>
    <w:rsid w:val="006134DE"/>
    <w:rsid w:val="006140AD"/>
    <w:rsid w:val="00620B8E"/>
    <w:rsid w:val="00624743"/>
    <w:rsid w:val="006255D1"/>
    <w:rsid w:val="00635CBC"/>
    <w:rsid w:val="00641C32"/>
    <w:rsid w:val="00653BEA"/>
    <w:rsid w:val="00656A79"/>
    <w:rsid w:val="00667149"/>
    <w:rsid w:val="0067385D"/>
    <w:rsid w:val="006878AF"/>
    <w:rsid w:val="006963C9"/>
    <w:rsid w:val="006A03BB"/>
    <w:rsid w:val="006A04D7"/>
    <w:rsid w:val="006B0639"/>
    <w:rsid w:val="006B382B"/>
    <w:rsid w:val="006D0D7F"/>
    <w:rsid w:val="006D3707"/>
    <w:rsid w:val="006E2E3B"/>
    <w:rsid w:val="006E43A0"/>
    <w:rsid w:val="006E48AB"/>
    <w:rsid w:val="006E5E3F"/>
    <w:rsid w:val="006E7415"/>
    <w:rsid w:val="006F28A5"/>
    <w:rsid w:val="006F4208"/>
    <w:rsid w:val="00700D41"/>
    <w:rsid w:val="00713B9E"/>
    <w:rsid w:val="00715D06"/>
    <w:rsid w:val="007310BB"/>
    <w:rsid w:val="00743AC6"/>
    <w:rsid w:val="00761709"/>
    <w:rsid w:val="00764CA6"/>
    <w:rsid w:val="00767822"/>
    <w:rsid w:val="007745DD"/>
    <w:rsid w:val="007904F7"/>
    <w:rsid w:val="00792EA2"/>
    <w:rsid w:val="00795307"/>
    <w:rsid w:val="007C0612"/>
    <w:rsid w:val="007C372F"/>
    <w:rsid w:val="007C3C70"/>
    <w:rsid w:val="007C3C97"/>
    <w:rsid w:val="007C4E4F"/>
    <w:rsid w:val="007C6708"/>
    <w:rsid w:val="007D086E"/>
    <w:rsid w:val="007D7304"/>
    <w:rsid w:val="007F6D6F"/>
    <w:rsid w:val="00803277"/>
    <w:rsid w:val="008201AD"/>
    <w:rsid w:val="00836352"/>
    <w:rsid w:val="00844FEA"/>
    <w:rsid w:val="00845B3C"/>
    <w:rsid w:val="00852B01"/>
    <w:rsid w:val="00862A7F"/>
    <w:rsid w:val="00871224"/>
    <w:rsid w:val="00886A92"/>
    <w:rsid w:val="00894632"/>
    <w:rsid w:val="00895CA4"/>
    <w:rsid w:val="008A11F6"/>
    <w:rsid w:val="008A44D8"/>
    <w:rsid w:val="008A5831"/>
    <w:rsid w:val="008E6654"/>
    <w:rsid w:val="008F24F1"/>
    <w:rsid w:val="008F7A02"/>
    <w:rsid w:val="00911705"/>
    <w:rsid w:val="0091447D"/>
    <w:rsid w:val="009347AC"/>
    <w:rsid w:val="009506E5"/>
    <w:rsid w:val="0096028F"/>
    <w:rsid w:val="009611FB"/>
    <w:rsid w:val="00970993"/>
    <w:rsid w:val="00973D68"/>
    <w:rsid w:val="00973EB5"/>
    <w:rsid w:val="0098702C"/>
    <w:rsid w:val="009A1B21"/>
    <w:rsid w:val="009A3C5A"/>
    <w:rsid w:val="009B04F9"/>
    <w:rsid w:val="009C3617"/>
    <w:rsid w:val="009C388D"/>
    <w:rsid w:val="009C504B"/>
    <w:rsid w:val="009C76A1"/>
    <w:rsid w:val="009D0E03"/>
    <w:rsid w:val="009D628F"/>
    <w:rsid w:val="009E18E8"/>
    <w:rsid w:val="009E408E"/>
    <w:rsid w:val="00A01C24"/>
    <w:rsid w:val="00A0241A"/>
    <w:rsid w:val="00A05058"/>
    <w:rsid w:val="00A07AC4"/>
    <w:rsid w:val="00A124C1"/>
    <w:rsid w:val="00A366B5"/>
    <w:rsid w:val="00A43AEC"/>
    <w:rsid w:val="00A53A81"/>
    <w:rsid w:val="00A606BD"/>
    <w:rsid w:val="00A6088C"/>
    <w:rsid w:val="00A675A5"/>
    <w:rsid w:val="00A751B1"/>
    <w:rsid w:val="00A842CB"/>
    <w:rsid w:val="00A84490"/>
    <w:rsid w:val="00A8723D"/>
    <w:rsid w:val="00A923CB"/>
    <w:rsid w:val="00A94FA5"/>
    <w:rsid w:val="00AA2172"/>
    <w:rsid w:val="00AA7A29"/>
    <w:rsid w:val="00AB3B80"/>
    <w:rsid w:val="00AD19CF"/>
    <w:rsid w:val="00AD43D5"/>
    <w:rsid w:val="00AE2820"/>
    <w:rsid w:val="00AF6E54"/>
    <w:rsid w:val="00AF7638"/>
    <w:rsid w:val="00AF7F1F"/>
    <w:rsid w:val="00B02CED"/>
    <w:rsid w:val="00B0728C"/>
    <w:rsid w:val="00B106A4"/>
    <w:rsid w:val="00B1227F"/>
    <w:rsid w:val="00B141E4"/>
    <w:rsid w:val="00B24A24"/>
    <w:rsid w:val="00B459C1"/>
    <w:rsid w:val="00B523EB"/>
    <w:rsid w:val="00B5535D"/>
    <w:rsid w:val="00B57989"/>
    <w:rsid w:val="00B60103"/>
    <w:rsid w:val="00B6150D"/>
    <w:rsid w:val="00B62A0B"/>
    <w:rsid w:val="00B63055"/>
    <w:rsid w:val="00B70379"/>
    <w:rsid w:val="00B71651"/>
    <w:rsid w:val="00B71AD9"/>
    <w:rsid w:val="00B72F0F"/>
    <w:rsid w:val="00B76022"/>
    <w:rsid w:val="00B7619D"/>
    <w:rsid w:val="00B80746"/>
    <w:rsid w:val="00B81269"/>
    <w:rsid w:val="00B921B5"/>
    <w:rsid w:val="00BB0A75"/>
    <w:rsid w:val="00BB5DFB"/>
    <w:rsid w:val="00BC4286"/>
    <w:rsid w:val="00BE0D4C"/>
    <w:rsid w:val="00BE69EB"/>
    <w:rsid w:val="00C11232"/>
    <w:rsid w:val="00C1203C"/>
    <w:rsid w:val="00C25281"/>
    <w:rsid w:val="00C41DF4"/>
    <w:rsid w:val="00C72CD9"/>
    <w:rsid w:val="00C75C4F"/>
    <w:rsid w:val="00C80526"/>
    <w:rsid w:val="00C822EE"/>
    <w:rsid w:val="00C862A4"/>
    <w:rsid w:val="00C92E02"/>
    <w:rsid w:val="00C9694A"/>
    <w:rsid w:val="00C9701D"/>
    <w:rsid w:val="00CA008D"/>
    <w:rsid w:val="00CA4C81"/>
    <w:rsid w:val="00CA58E6"/>
    <w:rsid w:val="00CB20B3"/>
    <w:rsid w:val="00CB515A"/>
    <w:rsid w:val="00CC0213"/>
    <w:rsid w:val="00CD6B7A"/>
    <w:rsid w:val="00CD6F20"/>
    <w:rsid w:val="00CE6D5B"/>
    <w:rsid w:val="00CF4058"/>
    <w:rsid w:val="00D06448"/>
    <w:rsid w:val="00D10622"/>
    <w:rsid w:val="00D23AB0"/>
    <w:rsid w:val="00D31C46"/>
    <w:rsid w:val="00D31C79"/>
    <w:rsid w:val="00D409D0"/>
    <w:rsid w:val="00D4235F"/>
    <w:rsid w:val="00D4258F"/>
    <w:rsid w:val="00D52D8A"/>
    <w:rsid w:val="00D53E41"/>
    <w:rsid w:val="00D64DFE"/>
    <w:rsid w:val="00D7297E"/>
    <w:rsid w:val="00D779E2"/>
    <w:rsid w:val="00DA3FBD"/>
    <w:rsid w:val="00DB4BEF"/>
    <w:rsid w:val="00DB7DDF"/>
    <w:rsid w:val="00DC1363"/>
    <w:rsid w:val="00DD099C"/>
    <w:rsid w:val="00DE079E"/>
    <w:rsid w:val="00DE08F9"/>
    <w:rsid w:val="00DE48A8"/>
    <w:rsid w:val="00DF4AA0"/>
    <w:rsid w:val="00DF5B17"/>
    <w:rsid w:val="00DF730B"/>
    <w:rsid w:val="00E04A5C"/>
    <w:rsid w:val="00E1703C"/>
    <w:rsid w:val="00E20C18"/>
    <w:rsid w:val="00E2221B"/>
    <w:rsid w:val="00E25913"/>
    <w:rsid w:val="00E26C18"/>
    <w:rsid w:val="00E37C0F"/>
    <w:rsid w:val="00E43DAC"/>
    <w:rsid w:val="00E44787"/>
    <w:rsid w:val="00E452B0"/>
    <w:rsid w:val="00E57C49"/>
    <w:rsid w:val="00E60F84"/>
    <w:rsid w:val="00E810A3"/>
    <w:rsid w:val="00E84735"/>
    <w:rsid w:val="00EA012F"/>
    <w:rsid w:val="00EB7CE0"/>
    <w:rsid w:val="00EC6F32"/>
    <w:rsid w:val="00ED256C"/>
    <w:rsid w:val="00ED609B"/>
    <w:rsid w:val="00EE67B4"/>
    <w:rsid w:val="00EF3F2F"/>
    <w:rsid w:val="00EF6BB4"/>
    <w:rsid w:val="00F004A8"/>
    <w:rsid w:val="00F01CB0"/>
    <w:rsid w:val="00F06FB1"/>
    <w:rsid w:val="00F32560"/>
    <w:rsid w:val="00F45180"/>
    <w:rsid w:val="00F5339D"/>
    <w:rsid w:val="00F55E3F"/>
    <w:rsid w:val="00F57606"/>
    <w:rsid w:val="00F627CA"/>
    <w:rsid w:val="00F66345"/>
    <w:rsid w:val="00F71425"/>
    <w:rsid w:val="00F71956"/>
    <w:rsid w:val="00F85D87"/>
    <w:rsid w:val="00F86210"/>
    <w:rsid w:val="00F947FA"/>
    <w:rsid w:val="00FA2153"/>
    <w:rsid w:val="00FA5AB1"/>
    <w:rsid w:val="00FB14D1"/>
    <w:rsid w:val="00FB5680"/>
    <w:rsid w:val="00FB7D64"/>
    <w:rsid w:val="00FC0FB3"/>
    <w:rsid w:val="00FC22CB"/>
    <w:rsid w:val="00FD1EBB"/>
    <w:rsid w:val="05226C3A"/>
    <w:rsid w:val="0D3B7483"/>
    <w:rsid w:val="1D4365C9"/>
    <w:rsid w:val="26D253EA"/>
    <w:rsid w:val="2D7F020A"/>
    <w:rsid w:val="31C36813"/>
    <w:rsid w:val="4FD33250"/>
    <w:rsid w:val="5A021447"/>
    <w:rsid w:val="5C164F57"/>
    <w:rsid w:val="61A21DF1"/>
    <w:rsid w:val="6A26019B"/>
    <w:rsid w:val="6C5E28B7"/>
    <w:rsid w:val="75C33227"/>
    <w:rsid w:val="76D5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Unresolved Mention"/>
    <w:basedOn w:val="8"/>
    <w:semiHidden/>
    <w:unhideWhenUsed/>
    <w:qFormat/>
    <w:uiPriority w:val="99"/>
    <w:rPr>
      <w:color w:val="605E5C"/>
      <w:shd w:val="clear" w:color="auto" w:fill="E1DFDD"/>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ACF8-BDA8-44F9-8FDF-2157B20E560D}">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3547</Words>
  <Characters>3634</Characters>
  <Lines>26</Lines>
  <Paragraphs>7</Paragraphs>
  <TotalTime>0</TotalTime>
  <ScaleCrop>false</ScaleCrop>
  <LinksUpToDate>false</LinksUpToDate>
  <CharactersWithSpaces>3655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2021-11-29T08:38:00Z</dcterms:created>
  <dc:creator>钱文琴</dc:creator>
  <cp:lastModifiedBy>斜月三星</cp:lastModifiedBy>
  <cp:lastPrinted>2025-04-25T02:53:00Z</cp:lastPrinted>
  <dcterms:modified xsi:type="dcterms:W3CDTF">2025-04-25T03:15:21Z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eyJoZGlkIjoiYTE4YzBmZjkzNGQ0NTk4YjI4MjkzMDMxYWQzYTZlYjUiLCJ1c2VySWQiOiI0NDU5NDY0MTMifQ==</vt:lpwstr>
  </property>
  <property fmtid="{D5CDD505-2E9C-101B-9397-08002B2CF9AE}" pid="3" name="KSOProductBuildVer">
    <vt:lpwstr>2052-12.1.0.20784</vt:lpwstr>
  </property>
  <property fmtid="{D5CDD505-2E9C-101B-9397-08002B2CF9AE}" pid="4" name="ICV">
    <vt:lpwstr>CC93A2FF81774041AF6880DF98CDE843_13</vt:lpwstr>
  </property>
</Properties>
</file>