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831BB5">
      <w:pPr>
        <w:widowControl w:val="0"/>
        <w:topLinePunct/>
        <w:adjustRightInd w:val="0"/>
        <w:jc w:val="center"/>
        <w:rPr>
          <w:rFonts w:ascii="宋体" w:hAnsi="宋体" w:eastAsia="宋体" w:cs="Arial Unicode MS"/>
          <w:b/>
          <w:sz w:val="32"/>
          <w:szCs w:val="32"/>
        </w:rPr>
      </w:pPr>
      <w:r>
        <w:rPr>
          <w:rFonts w:hint="eastAsia" w:ascii="宋体" w:hAnsi="宋体" w:eastAsia="宋体" w:cs="Arial Unicode MS"/>
          <w:b/>
          <w:sz w:val="32"/>
          <w:szCs w:val="32"/>
        </w:rPr>
        <w:t>江苏省中等职业学校</w:t>
      </w:r>
      <w:bookmarkStart w:id="0" w:name="_Hlk112330531"/>
      <w:r>
        <w:rPr>
          <w:rFonts w:hint="eastAsia" w:ascii="宋体" w:hAnsi="宋体" w:eastAsia="宋体" w:cs="Arial Unicode MS"/>
          <w:b/>
          <w:sz w:val="32"/>
          <w:szCs w:val="32"/>
        </w:rPr>
        <w:t>国际贸易类专业</w:t>
      </w:r>
      <w:bookmarkEnd w:id="0"/>
    </w:p>
    <w:p w14:paraId="1C1A1779">
      <w:pPr>
        <w:widowControl w:val="0"/>
        <w:topLinePunct/>
        <w:adjustRightInd w:val="0"/>
        <w:jc w:val="center"/>
        <w:rPr>
          <w:rFonts w:ascii="宋体" w:hAnsi="宋体" w:eastAsia="宋体" w:cs="Arial Unicode MS"/>
          <w:b/>
          <w:sz w:val="32"/>
          <w:szCs w:val="32"/>
        </w:rPr>
      </w:pPr>
      <w:r>
        <w:rPr>
          <w:rFonts w:hint="eastAsia" w:ascii="宋体" w:hAnsi="宋体" w:eastAsia="宋体" w:cs="Arial Unicode MS"/>
          <w:b/>
          <w:sz w:val="32"/>
          <w:szCs w:val="32"/>
        </w:rPr>
        <w:t>《国际贸易法律法规》课程标准（试行）</w:t>
      </w:r>
    </w:p>
    <w:p w14:paraId="012BE822">
      <w:pPr>
        <w:rPr>
          <w:rFonts w:ascii="宋体" w:hAnsi="宋体" w:eastAsia="宋体" w:cs="宋体"/>
          <w:sz w:val="24"/>
          <w:szCs w:val="24"/>
        </w:rPr>
      </w:pPr>
    </w:p>
    <w:p w14:paraId="24DCCAF6">
      <w:pPr>
        <w:topLinePunct/>
        <w:adjustRightInd w:val="0"/>
        <w:ind w:firstLine="562" w:firstLineChars="200"/>
        <w:rPr>
          <w:rFonts w:ascii="宋体" w:hAnsi="宋体" w:cs="黑体"/>
          <w:b/>
          <w:sz w:val="28"/>
          <w:szCs w:val="28"/>
        </w:rPr>
      </w:pPr>
      <w:r>
        <w:rPr>
          <w:rFonts w:hint="eastAsia" w:ascii="宋体" w:hAnsi="宋体" w:cs="黑体"/>
          <w:b/>
          <w:sz w:val="28"/>
          <w:szCs w:val="28"/>
        </w:rPr>
        <w:t>一、课程性质</w:t>
      </w:r>
    </w:p>
    <w:p w14:paraId="0A767BB2">
      <w:pPr>
        <w:widowControl w:val="0"/>
        <w:topLinePunct/>
        <w:ind w:firstLine="480" w:firstLineChars="200"/>
        <w:jc w:val="both"/>
        <w:rPr>
          <w:rFonts w:ascii="宋体" w:hAnsi="宋体" w:eastAsia="宋体" w:cs="宋体"/>
          <w:sz w:val="24"/>
        </w:rPr>
      </w:pPr>
      <w:r>
        <w:rPr>
          <w:rFonts w:hint="eastAsia" w:ascii="宋体" w:hAnsi="宋体" w:eastAsia="宋体" w:cs="宋体"/>
          <w:sz w:val="24"/>
        </w:rPr>
        <w:t>本课程是江苏省中等职业学校</w:t>
      </w:r>
      <w:bookmarkStart w:id="1" w:name="_Hlk112331290"/>
      <w:r>
        <w:rPr>
          <w:rFonts w:hint="eastAsia" w:ascii="宋体" w:hAnsi="宋体" w:eastAsia="宋体" w:cs="宋体"/>
          <w:sz w:val="24"/>
        </w:rPr>
        <w:t>国际贸易类</w:t>
      </w:r>
      <w:bookmarkEnd w:id="1"/>
      <w:r>
        <w:rPr>
          <w:rFonts w:hint="eastAsia" w:ascii="宋体" w:hAnsi="宋体" w:eastAsia="宋体" w:cs="宋体"/>
          <w:sz w:val="24"/>
        </w:rPr>
        <w:t>专业必修的一门理论与实践相结合的专业类平台课程，其任务是让国际贸易类各专业学生掌握外贸业务活动中涉法事务处理的基础知识和基本技能，树立法律意识，为培养其行业通用能力提供课程支撑，同时也为相关专业后续课程学习奠定基础。</w:t>
      </w:r>
    </w:p>
    <w:p w14:paraId="1CAC8D9E">
      <w:pPr>
        <w:widowControl w:val="0"/>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二、学时与学分</w:t>
      </w:r>
    </w:p>
    <w:p w14:paraId="50ADD018">
      <w:pPr>
        <w:widowControl w:val="0"/>
        <w:topLinePunct/>
        <w:ind w:firstLine="480" w:firstLineChars="200"/>
        <w:jc w:val="both"/>
        <w:rPr>
          <w:rFonts w:ascii="宋体" w:hAnsi="宋体" w:eastAsia="宋体" w:cs="宋体"/>
          <w:sz w:val="24"/>
        </w:rPr>
      </w:pPr>
      <w:r>
        <w:rPr>
          <w:rFonts w:hint="eastAsia" w:ascii="宋体" w:hAnsi="宋体" w:eastAsia="宋体" w:cs="宋体"/>
          <w:sz w:val="24"/>
        </w:rPr>
        <w:t>72学时</w:t>
      </w:r>
      <w:r>
        <w:rPr>
          <w:rFonts w:ascii="宋体" w:hAnsi="宋体" w:eastAsia="宋体" w:cs="宋体"/>
          <w:sz w:val="24"/>
        </w:rPr>
        <w:t>，</w:t>
      </w:r>
      <w:r>
        <w:rPr>
          <w:rFonts w:hint="eastAsia" w:ascii="宋体" w:hAnsi="宋体" w:eastAsia="宋体" w:cs="宋体"/>
          <w:sz w:val="24"/>
        </w:rPr>
        <w:t>4学分。</w:t>
      </w:r>
    </w:p>
    <w:p w14:paraId="3C9561F0">
      <w:pPr>
        <w:widowControl w:val="0"/>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三、课程设计思路</w:t>
      </w:r>
    </w:p>
    <w:p w14:paraId="7AD1C7D6">
      <w:pPr>
        <w:widowControl w:val="0"/>
        <w:topLinePunct/>
        <w:ind w:firstLine="480" w:firstLineChars="200"/>
        <w:jc w:val="both"/>
        <w:rPr>
          <w:rFonts w:ascii="宋体" w:hAnsi="宋体" w:eastAsia="宋体" w:cs="宋体"/>
          <w:sz w:val="24"/>
        </w:rPr>
      </w:pPr>
      <w:r>
        <w:rPr>
          <w:rFonts w:hint="eastAsia" w:ascii="宋体" w:hAnsi="宋体" w:eastAsia="宋体" w:cs="宋体"/>
          <w:sz w:val="24"/>
        </w:rPr>
        <w:t>本课程按照立德树人根本任务要求，突出职业能力培养，兼顾中高职课程衔接，高度融合国际贸易与商务法律的知识技能学习和职业精神培养。</w:t>
      </w:r>
    </w:p>
    <w:p w14:paraId="39D8F6D7">
      <w:pPr>
        <w:widowControl w:val="0"/>
        <w:topLinePunct/>
        <w:ind w:firstLine="480" w:firstLineChars="200"/>
        <w:jc w:val="both"/>
        <w:rPr>
          <w:rFonts w:ascii="宋体" w:hAnsi="宋体" w:eastAsia="宋体" w:cs="宋体"/>
          <w:sz w:val="24"/>
        </w:rPr>
      </w:pPr>
      <w:r>
        <w:rPr>
          <w:rFonts w:hint="eastAsia" w:ascii="宋体" w:hAnsi="宋体" w:eastAsia="宋体" w:cs="宋体"/>
          <w:sz w:val="24"/>
        </w:rPr>
        <w:t>1.依据国际贸易专业类行业面向和职业面向，以及《江苏省中等职业学校国际贸易专业类课程指导方案》中确定的人才培养定位、综合素质、行业通用能力，按照知识与技能、过程与方法、情感态度与价值观三个维度，突出国际贸易业务中所涉及的法律法规应用能力的培养，结合学生职业生涯发展需要，确定本课程目标。</w:t>
      </w:r>
    </w:p>
    <w:p w14:paraId="717E64E5">
      <w:pPr>
        <w:widowControl w:val="0"/>
        <w:topLinePunct/>
        <w:ind w:firstLine="480" w:firstLineChars="200"/>
        <w:jc w:val="both"/>
        <w:rPr>
          <w:rFonts w:ascii="宋体" w:hAnsi="宋体" w:eastAsia="宋体" w:cs="宋体"/>
          <w:sz w:val="24"/>
        </w:rPr>
      </w:pPr>
      <w:r>
        <w:rPr>
          <w:rFonts w:hint="eastAsia" w:ascii="宋体" w:hAnsi="宋体" w:eastAsia="宋体" w:cs="宋体"/>
          <w:sz w:val="24"/>
        </w:rPr>
        <w:t>2.根据课程目标，以及外贸业务员、外贸单证员、跨境电商运营、货运代理服务员等外贸岗位需求，对接国家职业标准（初级）、职业技能等级标准（初级）中涉及外贸业务技术的基础知识、基本技能和职业操守，兼顾职业道德、职业基础知识、安全知识、相关法律法规知识，反映技术进步和生产实际，体现科学性、前沿性、适用性原则，确定本课程内容。</w:t>
      </w:r>
    </w:p>
    <w:p w14:paraId="1B90999B">
      <w:pPr>
        <w:widowControl w:val="0"/>
        <w:topLinePunct/>
        <w:ind w:firstLine="480" w:firstLineChars="200"/>
        <w:jc w:val="both"/>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w:t>
      </w:r>
      <w:r>
        <w:rPr>
          <w:rFonts w:hint="eastAsia" w:ascii="宋体" w:hAnsi="宋体" w:eastAsia="宋体" w:cs="宋体"/>
          <w:sz w:val="24"/>
        </w:rPr>
        <w:t>以国际贸易活动所涉及的相关法律法规为主线，设置模块和教学单元，将职业岗位所需要的理论知识、专业技能和职业素养有机融入，根据学生认知规律和职业成长规律，序化教学内容。</w:t>
      </w:r>
    </w:p>
    <w:p w14:paraId="560878B2">
      <w:pPr>
        <w:widowControl w:val="0"/>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四、课程目标</w:t>
      </w:r>
    </w:p>
    <w:p w14:paraId="306C392B">
      <w:pPr>
        <w:widowControl w:val="0"/>
        <w:topLinePunct/>
        <w:ind w:firstLine="480" w:firstLineChars="200"/>
        <w:jc w:val="both"/>
        <w:rPr>
          <w:rFonts w:ascii="宋体" w:hAnsi="宋体" w:eastAsia="宋体" w:cs="宋体"/>
          <w:sz w:val="24"/>
        </w:rPr>
      </w:pPr>
      <w:r>
        <w:rPr>
          <w:rFonts w:hint="eastAsia" w:ascii="宋体" w:hAnsi="宋体" w:eastAsia="宋体" w:cs="宋体"/>
          <w:sz w:val="24"/>
        </w:rPr>
        <w:t>学生通过学习本课程，</w:t>
      </w:r>
      <w:bookmarkStart w:id="2" w:name="_Hlk112484406"/>
      <w:r>
        <w:rPr>
          <w:rFonts w:hint="eastAsia" w:ascii="宋体" w:hAnsi="宋体" w:eastAsia="宋体" w:cs="宋体"/>
          <w:sz w:val="24"/>
        </w:rPr>
        <w:t>掌握</w:t>
      </w:r>
      <w:bookmarkEnd w:id="2"/>
      <w:r>
        <w:rPr>
          <w:rFonts w:hint="eastAsia" w:ascii="宋体" w:hAnsi="宋体" w:eastAsia="宋体" w:cs="宋体"/>
          <w:sz w:val="24"/>
        </w:rPr>
        <w:t>国际贸易业务的基础知识和基本技能，具备国际贸易相关法律法规实践应用的能力，树立正确的外贸岗位职业理念，初步养成良好的职业素养。</w:t>
      </w:r>
    </w:p>
    <w:p w14:paraId="390515F7">
      <w:pPr>
        <w:widowControl w:val="0"/>
        <w:topLinePunct/>
        <w:ind w:firstLine="480" w:firstLineChars="200"/>
        <w:jc w:val="both"/>
        <w:rPr>
          <w:rFonts w:ascii="宋体" w:hAnsi="宋体" w:eastAsia="宋体" w:cs="宋体"/>
          <w:sz w:val="24"/>
        </w:rPr>
      </w:pPr>
      <w:r>
        <w:rPr>
          <w:rFonts w:hint="eastAsia" w:ascii="宋体" w:hAnsi="宋体" w:eastAsia="宋体" w:cs="宋体"/>
          <w:sz w:val="24"/>
        </w:rPr>
        <w:t>1.了解国际贸易法律法规的范围及内容，认识调整贸易关系的不同国家及国际间的法律制度的多样性，能够在贸易实践中提出不同的解决方案，从而求同存异、协商解决。</w:t>
      </w:r>
    </w:p>
    <w:p w14:paraId="65354AA2">
      <w:pPr>
        <w:widowControl w:val="0"/>
        <w:topLinePunct/>
        <w:ind w:firstLine="480" w:firstLineChars="200"/>
        <w:jc w:val="both"/>
        <w:rPr>
          <w:rFonts w:ascii="宋体" w:hAnsi="宋体" w:eastAsia="宋体" w:cs="宋体"/>
          <w:sz w:val="24"/>
        </w:rPr>
      </w:pPr>
      <w:r>
        <w:rPr>
          <w:rFonts w:hint="eastAsia" w:ascii="宋体" w:hAnsi="宋体" w:eastAsia="宋体" w:cs="宋体"/>
          <w:sz w:val="24"/>
        </w:rPr>
        <w:t>2.掌握国际贸易活动中的主要商事法律关系，能够熟练应用国际贸易法律知识，妥善拟定国际货物买卖合同基本条款，具备与客户签订国际货物买卖合同的能力。</w:t>
      </w:r>
    </w:p>
    <w:p w14:paraId="15426EB6">
      <w:pPr>
        <w:widowControl w:val="0"/>
        <w:topLinePunct/>
        <w:ind w:firstLine="480" w:firstLineChars="200"/>
        <w:jc w:val="both"/>
        <w:rPr>
          <w:rFonts w:ascii="宋体" w:hAnsi="宋体" w:eastAsia="宋体" w:cs="宋体"/>
          <w:sz w:val="24"/>
        </w:rPr>
      </w:pPr>
      <w:r>
        <w:rPr>
          <w:rFonts w:hint="eastAsia" w:ascii="宋体" w:hAnsi="宋体" w:eastAsia="宋体" w:cs="宋体"/>
          <w:sz w:val="24"/>
        </w:rPr>
        <w:t>3.了解外贸业务中国际货物买卖双方的义务与风险划分、产品质量与责任、价款支付方式、知识产权保护、国际货物运输与保险等基本知识，能根据国家相关法律及国际性公约的规定，妥善订立货物买卖相关条款，规范双方权利和义务，减少贸易纠纷，规避贸易风险。</w:t>
      </w:r>
    </w:p>
    <w:p w14:paraId="6FD941E1">
      <w:pPr>
        <w:widowControl w:val="0"/>
        <w:topLinePunct/>
        <w:ind w:firstLine="480" w:firstLineChars="200"/>
        <w:jc w:val="both"/>
        <w:rPr>
          <w:rFonts w:ascii="宋体" w:hAnsi="宋体" w:eastAsia="宋体" w:cs="宋体"/>
          <w:sz w:val="24"/>
        </w:rPr>
      </w:pPr>
      <w:r>
        <w:rPr>
          <w:rFonts w:hint="eastAsia" w:ascii="宋体" w:hAnsi="宋体" w:eastAsia="宋体" w:cs="宋体"/>
          <w:sz w:val="24"/>
        </w:rPr>
        <w:t>4.能够形成合法意识，依法思考，依法行为，规范外贸商务活动，并积极利用法律手段维护自身及客户的正当权益。</w:t>
      </w:r>
    </w:p>
    <w:p w14:paraId="7BD931D2">
      <w:pPr>
        <w:widowControl w:val="0"/>
        <w:topLinePunct/>
        <w:ind w:firstLine="480" w:firstLineChars="200"/>
        <w:jc w:val="both"/>
        <w:rPr>
          <w:rFonts w:ascii="宋体" w:hAnsi="宋体" w:eastAsia="宋体" w:cs="宋体"/>
          <w:sz w:val="24"/>
        </w:rPr>
      </w:pPr>
      <w:r>
        <w:rPr>
          <w:rFonts w:hint="eastAsia" w:ascii="宋体" w:hAnsi="宋体" w:eastAsia="宋体" w:cs="宋体"/>
          <w:sz w:val="24"/>
        </w:rPr>
        <w:t>5.初步具备外贸业务员、外贸单证员、外贸跟单员、跨境电商运营员等岗位的基本职业素质，养成良好的职业道德、职业操守和严谨务实的职业精神。</w:t>
      </w:r>
    </w:p>
    <w:p w14:paraId="44D5F449">
      <w:pPr>
        <w:widowControl w:val="0"/>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五、课程内容与要求</w:t>
      </w:r>
    </w:p>
    <w:tbl>
      <w:tblPr>
        <w:tblStyle w:val="11"/>
        <w:tblW w:w="88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0"/>
        <w:gridCol w:w="1956"/>
        <w:gridCol w:w="5221"/>
        <w:gridCol w:w="599"/>
      </w:tblGrid>
      <w:tr w14:paraId="3E9742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blHeader/>
          <w:jc w:val="center"/>
        </w:trPr>
        <w:tc>
          <w:tcPr>
            <w:tcW w:w="1080" w:type="dxa"/>
            <w:tcMar>
              <w:left w:w="0" w:type="dxa"/>
              <w:right w:w="0" w:type="dxa"/>
            </w:tcMar>
            <w:vAlign w:val="center"/>
          </w:tcPr>
          <w:p w14:paraId="400C14B8">
            <w:pPr>
              <w:jc w:val="center"/>
              <w:rPr>
                <w:rFonts w:ascii="宋体" w:hAnsi="宋体" w:eastAsia="宋体"/>
                <w:b/>
                <w:sz w:val="24"/>
                <w:szCs w:val="24"/>
              </w:rPr>
            </w:pPr>
            <w:r>
              <w:rPr>
                <w:rFonts w:hint="eastAsia" w:ascii="宋体" w:hAnsi="宋体" w:eastAsia="宋体"/>
                <w:b/>
                <w:sz w:val="24"/>
                <w:szCs w:val="24"/>
              </w:rPr>
              <w:t>模块</w:t>
            </w:r>
          </w:p>
        </w:tc>
        <w:tc>
          <w:tcPr>
            <w:tcW w:w="1956" w:type="dxa"/>
            <w:tcMar>
              <w:left w:w="0" w:type="dxa"/>
              <w:right w:w="0" w:type="dxa"/>
            </w:tcMar>
            <w:vAlign w:val="center"/>
          </w:tcPr>
          <w:p w14:paraId="634DB541">
            <w:pPr>
              <w:jc w:val="center"/>
              <w:rPr>
                <w:rFonts w:ascii="宋体" w:hAnsi="宋体" w:eastAsia="宋体"/>
                <w:b/>
                <w:sz w:val="24"/>
                <w:szCs w:val="24"/>
              </w:rPr>
            </w:pPr>
            <w:r>
              <w:rPr>
                <w:rFonts w:hint="eastAsia" w:ascii="宋体" w:hAnsi="宋体" w:eastAsia="宋体"/>
                <w:b/>
                <w:sz w:val="24"/>
                <w:szCs w:val="24"/>
              </w:rPr>
              <w:t>教学单元</w:t>
            </w:r>
          </w:p>
        </w:tc>
        <w:tc>
          <w:tcPr>
            <w:tcW w:w="5221" w:type="dxa"/>
            <w:tcMar>
              <w:left w:w="0" w:type="dxa"/>
              <w:right w:w="0" w:type="dxa"/>
            </w:tcMar>
            <w:vAlign w:val="center"/>
          </w:tcPr>
          <w:p w14:paraId="34B7641C">
            <w:pPr>
              <w:jc w:val="center"/>
              <w:rPr>
                <w:rFonts w:ascii="宋体" w:hAnsi="宋体" w:eastAsia="宋体"/>
                <w:b/>
                <w:sz w:val="24"/>
                <w:szCs w:val="24"/>
              </w:rPr>
            </w:pPr>
            <w:r>
              <w:rPr>
                <w:rFonts w:hint="eastAsia" w:ascii="宋体" w:hAnsi="宋体" w:eastAsia="宋体"/>
                <w:b/>
                <w:sz w:val="24"/>
                <w:szCs w:val="24"/>
              </w:rPr>
              <w:t>内容及要求</w:t>
            </w:r>
          </w:p>
        </w:tc>
        <w:tc>
          <w:tcPr>
            <w:tcW w:w="599" w:type="dxa"/>
            <w:tcMar>
              <w:left w:w="0" w:type="dxa"/>
              <w:right w:w="0" w:type="dxa"/>
            </w:tcMar>
            <w:vAlign w:val="center"/>
          </w:tcPr>
          <w:p w14:paraId="1328D529">
            <w:pPr>
              <w:jc w:val="center"/>
              <w:rPr>
                <w:rFonts w:ascii="宋体" w:hAnsi="宋体" w:eastAsia="宋体"/>
                <w:b/>
                <w:sz w:val="24"/>
                <w:szCs w:val="24"/>
              </w:rPr>
            </w:pPr>
            <w:r>
              <w:rPr>
                <w:rFonts w:hint="eastAsia" w:ascii="宋体" w:hAnsi="宋体" w:eastAsia="宋体"/>
                <w:b/>
                <w:sz w:val="24"/>
                <w:szCs w:val="24"/>
              </w:rPr>
              <w:t>参考学时</w:t>
            </w:r>
          </w:p>
        </w:tc>
      </w:tr>
      <w:tr w14:paraId="3AE213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080" w:type="dxa"/>
            <w:vMerge w:val="restart"/>
            <w:tcMar>
              <w:left w:w="0" w:type="dxa"/>
              <w:right w:w="0" w:type="dxa"/>
            </w:tcMar>
            <w:vAlign w:val="center"/>
          </w:tcPr>
          <w:p w14:paraId="5FE708FC">
            <w:pPr>
              <w:jc w:val="center"/>
              <w:rPr>
                <w:rFonts w:ascii="宋体" w:hAnsi="宋体" w:eastAsia="宋体"/>
                <w:b/>
                <w:sz w:val="24"/>
                <w:szCs w:val="24"/>
              </w:rPr>
            </w:pPr>
            <w:r>
              <w:rPr>
                <w:rFonts w:hint="eastAsia" w:ascii="宋体" w:hAnsi="宋体" w:eastAsia="宋体" w:cs="仿宋"/>
                <w:sz w:val="24"/>
                <w:szCs w:val="24"/>
              </w:rPr>
              <w:t>国际货物买卖法</w:t>
            </w:r>
          </w:p>
        </w:tc>
        <w:tc>
          <w:tcPr>
            <w:tcW w:w="1956" w:type="dxa"/>
            <w:tcMar>
              <w:left w:w="0" w:type="dxa"/>
              <w:right w:w="0" w:type="dxa"/>
            </w:tcMar>
            <w:vAlign w:val="center"/>
          </w:tcPr>
          <w:p w14:paraId="5605A94A">
            <w:pPr>
              <w:jc w:val="center"/>
              <w:rPr>
                <w:rFonts w:ascii="宋体" w:hAnsi="宋体" w:eastAsia="宋体"/>
                <w:sz w:val="24"/>
                <w:szCs w:val="24"/>
              </w:rPr>
            </w:pPr>
            <w:r>
              <w:rPr>
                <w:rFonts w:hint="eastAsia" w:ascii="宋体" w:hAnsi="宋体" w:eastAsia="宋体" w:cs="仿宋"/>
                <w:sz w:val="24"/>
                <w:szCs w:val="24"/>
              </w:rPr>
              <w:t>国际贸易法律范围</w:t>
            </w:r>
          </w:p>
        </w:tc>
        <w:tc>
          <w:tcPr>
            <w:tcW w:w="5221" w:type="dxa"/>
            <w:tcMar>
              <w:left w:w="0" w:type="dxa"/>
              <w:right w:w="0" w:type="dxa"/>
            </w:tcMar>
            <w:vAlign w:val="center"/>
          </w:tcPr>
          <w:p w14:paraId="67C596C9">
            <w:pPr>
              <w:ind w:left="240" w:hanging="240" w:hangingChars="100"/>
              <w:jc w:val="both"/>
              <w:rPr>
                <w:rFonts w:ascii="宋体" w:hAnsi="宋体" w:eastAsia="宋体" w:cs="仿宋"/>
                <w:sz w:val="24"/>
                <w:szCs w:val="24"/>
              </w:rPr>
            </w:pPr>
            <w:r>
              <w:rPr>
                <w:rFonts w:ascii="宋体" w:hAnsi="宋体" w:eastAsia="宋体" w:cs="宋体"/>
                <w:sz w:val="24"/>
                <w:szCs w:val="24"/>
              </w:rPr>
              <w:t>1.</w:t>
            </w:r>
            <w:r>
              <w:rPr>
                <w:rFonts w:ascii="宋体" w:hAnsi="宋体" w:eastAsia="宋体" w:cs="仿宋"/>
                <w:sz w:val="24"/>
                <w:szCs w:val="24"/>
              </w:rPr>
              <w:t>了解</w:t>
            </w:r>
            <w:r>
              <w:rPr>
                <w:rFonts w:hint="eastAsia" w:ascii="宋体" w:hAnsi="宋体" w:eastAsia="宋体" w:cs="仿宋"/>
                <w:sz w:val="24"/>
                <w:szCs w:val="24"/>
              </w:rPr>
              <w:t>国际贸易活动中所适用的法律范围，掌握国际贸易法律法规的主要法律渊源，熟悉当今世界两大法系的法律特征；</w:t>
            </w:r>
          </w:p>
          <w:p w14:paraId="16480547">
            <w:pPr>
              <w:ind w:left="240" w:hanging="240" w:hangingChars="100"/>
              <w:jc w:val="both"/>
              <w:rPr>
                <w:rFonts w:ascii="宋体" w:hAnsi="宋体" w:eastAsia="宋体" w:cs="仿宋"/>
                <w:sz w:val="24"/>
                <w:szCs w:val="24"/>
              </w:rPr>
            </w:pPr>
            <w:r>
              <w:rPr>
                <w:rFonts w:hint="eastAsia" w:ascii="宋体" w:hAnsi="宋体" w:eastAsia="宋体" w:cs="仿宋"/>
                <w:sz w:val="24"/>
                <w:szCs w:val="24"/>
              </w:rPr>
              <w:t>2.了解国际商事法律关系的主体、客体及内容，能正确区分国际商事法律关系，并确定商事主体的基本权利义务</w:t>
            </w:r>
          </w:p>
        </w:tc>
        <w:tc>
          <w:tcPr>
            <w:tcW w:w="599" w:type="dxa"/>
            <w:vMerge w:val="restart"/>
            <w:tcMar>
              <w:left w:w="0" w:type="dxa"/>
              <w:right w:w="0" w:type="dxa"/>
            </w:tcMar>
            <w:vAlign w:val="center"/>
          </w:tcPr>
          <w:p w14:paraId="29FDFD19">
            <w:pPr>
              <w:jc w:val="center"/>
              <w:rPr>
                <w:rFonts w:ascii="宋体" w:hAnsi="宋体" w:eastAsia="宋体"/>
                <w:bCs/>
                <w:sz w:val="24"/>
                <w:szCs w:val="24"/>
              </w:rPr>
            </w:pPr>
            <w:r>
              <w:rPr>
                <w:rFonts w:ascii="宋体" w:hAnsi="宋体" w:eastAsia="宋体"/>
                <w:bCs/>
                <w:sz w:val="24"/>
                <w:szCs w:val="24"/>
              </w:rPr>
              <w:t>1</w:t>
            </w:r>
            <w:r>
              <w:rPr>
                <w:rFonts w:hint="eastAsia" w:ascii="宋体" w:hAnsi="宋体" w:eastAsia="宋体"/>
                <w:bCs/>
                <w:sz w:val="24"/>
                <w:szCs w:val="24"/>
              </w:rPr>
              <w:t>6</w:t>
            </w:r>
          </w:p>
        </w:tc>
      </w:tr>
      <w:tr w14:paraId="11CD97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080" w:type="dxa"/>
            <w:vMerge w:val="continue"/>
            <w:tcMar>
              <w:left w:w="0" w:type="dxa"/>
              <w:right w:w="0" w:type="dxa"/>
            </w:tcMar>
            <w:vAlign w:val="center"/>
          </w:tcPr>
          <w:p w14:paraId="23ED039F">
            <w:pPr>
              <w:jc w:val="center"/>
              <w:rPr>
                <w:rFonts w:ascii="宋体" w:hAnsi="宋体" w:eastAsia="宋体"/>
                <w:b/>
                <w:sz w:val="24"/>
                <w:szCs w:val="24"/>
              </w:rPr>
            </w:pPr>
          </w:p>
        </w:tc>
        <w:tc>
          <w:tcPr>
            <w:tcW w:w="1956" w:type="dxa"/>
            <w:tcMar>
              <w:left w:w="0" w:type="dxa"/>
              <w:right w:w="0" w:type="dxa"/>
            </w:tcMar>
            <w:vAlign w:val="center"/>
          </w:tcPr>
          <w:p w14:paraId="090BF218">
            <w:pPr>
              <w:jc w:val="center"/>
              <w:rPr>
                <w:rFonts w:ascii="宋体" w:hAnsi="宋体" w:eastAsia="宋体"/>
                <w:sz w:val="24"/>
                <w:szCs w:val="24"/>
              </w:rPr>
            </w:pPr>
            <w:r>
              <w:rPr>
                <w:rFonts w:hint="eastAsia" w:ascii="宋体" w:hAnsi="宋体" w:eastAsia="宋体"/>
                <w:sz w:val="24"/>
                <w:szCs w:val="24"/>
              </w:rPr>
              <w:t>认识合同</w:t>
            </w:r>
          </w:p>
        </w:tc>
        <w:tc>
          <w:tcPr>
            <w:tcW w:w="5221" w:type="dxa"/>
            <w:tcMar>
              <w:left w:w="0" w:type="dxa"/>
              <w:right w:w="0" w:type="dxa"/>
            </w:tcMar>
            <w:vAlign w:val="center"/>
          </w:tcPr>
          <w:p w14:paraId="76FFE433">
            <w:pPr>
              <w:ind w:left="240" w:hanging="240" w:hangingChars="100"/>
              <w:jc w:val="both"/>
              <w:rPr>
                <w:rFonts w:ascii="宋体" w:hAnsi="宋体" w:eastAsia="宋体"/>
                <w:sz w:val="24"/>
                <w:szCs w:val="24"/>
              </w:rPr>
            </w:pPr>
            <w:r>
              <w:rPr>
                <w:rFonts w:hint="eastAsia" w:ascii="宋体" w:hAnsi="宋体" w:eastAsia="宋体"/>
                <w:sz w:val="24"/>
                <w:szCs w:val="24"/>
              </w:rPr>
              <w:t>1.理解合同的概念及种类，能遵守合同法要求的基本原则进行商务协商；</w:t>
            </w:r>
          </w:p>
          <w:p w14:paraId="31DB1F98">
            <w:pPr>
              <w:ind w:left="240" w:hanging="240" w:hangingChars="100"/>
              <w:jc w:val="both"/>
              <w:rPr>
                <w:rFonts w:ascii="宋体" w:hAnsi="宋体" w:eastAsia="宋体"/>
                <w:sz w:val="24"/>
                <w:szCs w:val="24"/>
              </w:rPr>
            </w:pPr>
            <w:r>
              <w:rPr>
                <w:rFonts w:hint="eastAsia" w:ascii="宋体" w:hAnsi="宋体" w:eastAsia="宋体"/>
                <w:sz w:val="24"/>
                <w:szCs w:val="24"/>
              </w:rPr>
              <w:t>2.掌握合同生效的基本要求，熟悉合同的主要条款，能依法订立合同并按照合同内容严格履行；</w:t>
            </w:r>
          </w:p>
          <w:p w14:paraId="0E8F6900">
            <w:pPr>
              <w:ind w:left="240" w:hanging="240" w:hangingChars="100"/>
              <w:jc w:val="both"/>
              <w:rPr>
                <w:rFonts w:ascii="宋体" w:hAnsi="宋体" w:eastAsia="宋体"/>
                <w:sz w:val="24"/>
                <w:szCs w:val="24"/>
              </w:rPr>
            </w:pPr>
            <w:r>
              <w:rPr>
                <w:rFonts w:hint="eastAsia" w:ascii="宋体" w:hAnsi="宋体" w:eastAsia="宋体"/>
                <w:sz w:val="24"/>
                <w:szCs w:val="24"/>
              </w:rPr>
              <w:t>3.掌握合同违约方式，能按照合同的违约救济方式采取正确的法律途径</w:t>
            </w:r>
          </w:p>
        </w:tc>
        <w:tc>
          <w:tcPr>
            <w:tcW w:w="599" w:type="dxa"/>
            <w:vMerge w:val="continue"/>
            <w:tcMar>
              <w:left w:w="0" w:type="dxa"/>
              <w:right w:w="0" w:type="dxa"/>
            </w:tcMar>
            <w:vAlign w:val="center"/>
          </w:tcPr>
          <w:p w14:paraId="3D876834">
            <w:pPr>
              <w:jc w:val="center"/>
              <w:rPr>
                <w:rFonts w:ascii="宋体" w:hAnsi="宋体" w:eastAsia="宋体"/>
                <w:bCs/>
                <w:sz w:val="24"/>
                <w:szCs w:val="24"/>
              </w:rPr>
            </w:pPr>
          </w:p>
        </w:tc>
      </w:tr>
      <w:tr w14:paraId="4FBB2E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080" w:type="dxa"/>
            <w:vMerge w:val="continue"/>
            <w:tcMar>
              <w:left w:w="0" w:type="dxa"/>
              <w:right w:w="0" w:type="dxa"/>
            </w:tcMar>
            <w:vAlign w:val="center"/>
          </w:tcPr>
          <w:p w14:paraId="33A4AD7C">
            <w:pPr>
              <w:jc w:val="center"/>
              <w:rPr>
                <w:rFonts w:ascii="宋体" w:hAnsi="宋体" w:eastAsia="宋体"/>
                <w:b/>
                <w:sz w:val="24"/>
                <w:szCs w:val="24"/>
              </w:rPr>
            </w:pPr>
          </w:p>
        </w:tc>
        <w:tc>
          <w:tcPr>
            <w:tcW w:w="1956" w:type="dxa"/>
            <w:tcMar>
              <w:left w:w="0" w:type="dxa"/>
              <w:right w:w="0" w:type="dxa"/>
            </w:tcMar>
            <w:vAlign w:val="center"/>
          </w:tcPr>
          <w:p w14:paraId="6717508F">
            <w:pPr>
              <w:jc w:val="center"/>
              <w:rPr>
                <w:rFonts w:ascii="宋体" w:hAnsi="宋体" w:eastAsia="宋体"/>
                <w:sz w:val="24"/>
                <w:szCs w:val="24"/>
              </w:rPr>
            </w:pPr>
            <w:r>
              <w:rPr>
                <w:rFonts w:hint="eastAsia" w:ascii="宋体" w:hAnsi="宋体" w:eastAsia="宋体"/>
                <w:sz w:val="24"/>
                <w:szCs w:val="24"/>
              </w:rPr>
              <w:t>国际货物买卖合同</w:t>
            </w:r>
          </w:p>
        </w:tc>
        <w:tc>
          <w:tcPr>
            <w:tcW w:w="5221" w:type="dxa"/>
            <w:tcMar>
              <w:left w:w="0" w:type="dxa"/>
              <w:right w:w="0" w:type="dxa"/>
            </w:tcMar>
            <w:vAlign w:val="center"/>
          </w:tcPr>
          <w:p w14:paraId="12D52F5D">
            <w:pPr>
              <w:ind w:left="240" w:hanging="240" w:hangingChars="100"/>
              <w:jc w:val="both"/>
              <w:rPr>
                <w:rFonts w:ascii="宋体" w:hAnsi="宋体" w:eastAsia="宋体"/>
                <w:sz w:val="24"/>
                <w:szCs w:val="24"/>
              </w:rPr>
            </w:pPr>
            <w:r>
              <w:rPr>
                <w:rFonts w:hint="eastAsia" w:ascii="宋体" w:hAnsi="宋体" w:eastAsia="宋体"/>
                <w:sz w:val="24"/>
                <w:szCs w:val="24"/>
              </w:rPr>
              <w:t>1.了解国际货物买卖合同的概念与特征，掌握相关国际公约内容及国际贸易术语；</w:t>
            </w:r>
          </w:p>
          <w:p w14:paraId="49A79F4E">
            <w:pPr>
              <w:ind w:left="240" w:hanging="240" w:hangingChars="100"/>
              <w:jc w:val="both"/>
              <w:rPr>
                <w:rFonts w:ascii="宋体" w:hAnsi="宋体" w:eastAsia="宋体"/>
                <w:sz w:val="24"/>
                <w:szCs w:val="24"/>
              </w:rPr>
            </w:pPr>
            <w:r>
              <w:rPr>
                <w:rFonts w:hint="eastAsia" w:ascii="宋体" w:hAnsi="宋体" w:eastAsia="宋体"/>
                <w:sz w:val="24"/>
                <w:szCs w:val="24"/>
              </w:rPr>
              <w:t>2.掌握不同国家关于国际货物买卖过程中买卖双方基本义务的法律规定，能在贸易实践中应用；</w:t>
            </w:r>
          </w:p>
          <w:p w14:paraId="06222CBF">
            <w:pPr>
              <w:ind w:left="240" w:hanging="240" w:hangingChars="100"/>
              <w:jc w:val="both"/>
              <w:rPr>
                <w:rFonts w:ascii="宋体" w:hAnsi="宋体" w:eastAsia="宋体"/>
                <w:sz w:val="24"/>
                <w:szCs w:val="24"/>
              </w:rPr>
            </w:pPr>
            <w:r>
              <w:rPr>
                <w:rFonts w:hint="eastAsia" w:ascii="宋体" w:hAnsi="宋体" w:eastAsia="宋体"/>
                <w:sz w:val="24"/>
                <w:szCs w:val="24"/>
              </w:rPr>
              <w:t>3.熟悉各国关于在国际货物买卖过程中货物所有权与风险转移的不同法律规定，能提前做好交易风险防范；</w:t>
            </w:r>
          </w:p>
          <w:p w14:paraId="6E118890">
            <w:pPr>
              <w:ind w:left="240" w:hanging="240" w:hangingChars="100"/>
              <w:jc w:val="both"/>
              <w:rPr>
                <w:rFonts w:ascii="宋体" w:hAnsi="宋体" w:eastAsia="宋体"/>
                <w:sz w:val="24"/>
                <w:szCs w:val="24"/>
              </w:rPr>
            </w:pPr>
            <w:r>
              <w:rPr>
                <w:rFonts w:hint="eastAsia" w:ascii="宋体" w:hAnsi="宋体" w:eastAsia="宋体"/>
                <w:sz w:val="24"/>
                <w:szCs w:val="24"/>
              </w:rPr>
              <w:t>4.掌握国际货物买卖合同的违约机制，能提前磋商违约责任条款及选择违约救济方式</w:t>
            </w:r>
          </w:p>
        </w:tc>
        <w:tc>
          <w:tcPr>
            <w:tcW w:w="599" w:type="dxa"/>
            <w:vMerge w:val="continue"/>
            <w:tcMar>
              <w:left w:w="0" w:type="dxa"/>
              <w:right w:w="0" w:type="dxa"/>
            </w:tcMar>
            <w:vAlign w:val="center"/>
          </w:tcPr>
          <w:p w14:paraId="43137694">
            <w:pPr>
              <w:jc w:val="center"/>
              <w:rPr>
                <w:rFonts w:ascii="宋体" w:hAnsi="宋体" w:eastAsia="宋体"/>
                <w:bCs/>
                <w:sz w:val="24"/>
                <w:szCs w:val="24"/>
              </w:rPr>
            </w:pPr>
          </w:p>
        </w:tc>
      </w:tr>
      <w:tr w14:paraId="3AEF73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080" w:type="dxa"/>
            <w:vMerge w:val="restart"/>
            <w:tcMar>
              <w:left w:w="0" w:type="dxa"/>
              <w:right w:w="0" w:type="dxa"/>
            </w:tcMar>
            <w:vAlign w:val="center"/>
          </w:tcPr>
          <w:p w14:paraId="6C136A60">
            <w:pPr>
              <w:jc w:val="center"/>
              <w:rPr>
                <w:rFonts w:ascii="宋体" w:hAnsi="宋体" w:eastAsia="宋体"/>
                <w:bCs/>
                <w:sz w:val="24"/>
                <w:szCs w:val="24"/>
              </w:rPr>
            </w:pPr>
            <w:r>
              <w:rPr>
                <w:rFonts w:hint="eastAsia" w:ascii="宋体" w:hAnsi="宋体" w:eastAsia="宋体"/>
                <w:bCs/>
                <w:sz w:val="24"/>
                <w:szCs w:val="24"/>
              </w:rPr>
              <w:t>商事组织法</w:t>
            </w:r>
          </w:p>
        </w:tc>
        <w:tc>
          <w:tcPr>
            <w:tcW w:w="1956" w:type="dxa"/>
            <w:tcMar>
              <w:left w:w="0" w:type="dxa"/>
              <w:right w:w="0" w:type="dxa"/>
            </w:tcMar>
            <w:vAlign w:val="center"/>
          </w:tcPr>
          <w:p w14:paraId="7FE1180C">
            <w:pPr>
              <w:jc w:val="center"/>
              <w:rPr>
                <w:rFonts w:ascii="宋体" w:hAnsi="宋体" w:eastAsia="宋体"/>
                <w:sz w:val="24"/>
                <w:szCs w:val="24"/>
              </w:rPr>
            </w:pPr>
            <w:r>
              <w:rPr>
                <w:rFonts w:hint="eastAsia" w:ascii="宋体" w:hAnsi="宋体" w:eastAsia="宋体"/>
                <w:sz w:val="24"/>
                <w:szCs w:val="24"/>
              </w:rPr>
              <w:t>认识公司</w:t>
            </w:r>
          </w:p>
        </w:tc>
        <w:tc>
          <w:tcPr>
            <w:tcW w:w="5221" w:type="dxa"/>
            <w:tcMar>
              <w:left w:w="0" w:type="dxa"/>
              <w:right w:w="0" w:type="dxa"/>
            </w:tcMar>
            <w:vAlign w:val="center"/>
          </w:tcPr>
          <w:p w14:paraId="7ADE5C67">
            <w:pPr>
              <w:ind w:left="240" w:hanging="240" w:hangingChars="100"/>
              <w:jc w:val="both"/>
              <w:rPr>
                <w:rFonts w:ascii="宋体" w:hAnsi="宋体" w:eastAsia="宋体" w:cs="宋体"/>
                <w:sz w:val="24"/>
                <w:szCs w:val="24"/>
              </w:rPr>
            </w:pPr>
            <w:r>
              <w:rPr>
                <w:rFonts w:hint="eastAsia" w:ascii="宋体" w:hAnsi="宋体" w:eastAsia="宋体" w:cs="宋体"/>
                <w:sz w:val="24"/>
                <w:szCs w:val="24"/>
              </w:rPr>
              <w:t>1.</w:t>
            </w:r>
            <w:r>
              <w:rPr>
                <w:rFonts w:ascii="宋体" w:hAnsi="宋体" w:eastAsia="宋体" w:cs="宋体"/>
                <w:sz w:val="24"/>
                <w:szCs w:val="24"/>
              </w:rPr>
              <w:t>了解</w:t>
            </w:r>
            <w:r>
              <w:rPr>
                <w:rFonts w:hint="eastAsia" w:ascii="宋体" w:hAnsi="宋体" w:eastAsia="宋体" w:cs="宋体"/>
                <w:sz w:val="24"/>
                <w:szCs w:val="24"/>
              </w:rPr>
              <w:t>公司的概念与特征，熟悉公司的分类及特征，能正确区分不同类型的公司在国际商事活动中的法律地位</w:t>
            </w:r>
            <w:r>
              <w:rPr>
                <w:rFonts w:ascii="宋体" w:hAnsi="宋体" w:eastAsia="宋体" w:cs="宋体"/>
                <w:sz w:val="24"/>
                <w:szCs w:val="24"/>
              </w:rPr>
              <w:t>；</w:t>
            </w:r>
          </w:p>
          <w:p w14:paraId="392C9CA8">
            <w:pPr>
              <w:ind w:left="240" w:hanging="240" w:hangingChars="100"/>
              <w:jc w:val="both"/>
              <w:rPr>
                <w:rFonts w:ascii="宋体" w:hAnsi="宋体" w:eastAsia="宋体" w:cs="仿宋"/>
                <w:sz w:val="24"/>
                <w:szCs w:val="24"/>
              </w:rPr>
            </w:pPr>
            <w:r>
              <w:rPr>
                <w:rFonts w:hint="eastAsia" w:ascii="宋体" w:hAnsi="宋体" w:eastAsia="宋体" w:cs="宋体"/>
                <w:sz w:val="24"/>
                <w:szCs w:val="24"/>
              </w:rPr>
              <w:t>2.掌握公司设立、法定组织机构、财务制度等法律规定，能提高经营、管理公司的法律风险意识，树立现代公司治理理念；</w:t>
            </w:r>
          </w:p>
          <w:p w14:paraId="1C61D1B5">
            <w:pPr>
              <w:ind w:left="240" w:hanging="240" w:hangingChars="100"/>
              <w:jc w:val="both"/>
              <w:rPr>
                <w:rFonts w:ascii="宋体" w:hAnsi="宋体" w:eastAsia="宋体" w:cs="仿宋"/>
                <w:sz w:val="24"/>
                <w:szCs w:val="24"/>
              </w:rPr>
            </w:pPr>
            <w:r>
              <w:rPr>
                <w:rFonts w:hint="eastAsia" w:ascii="宋体" w:hAnsi="宋体" w:eastAsia="宋体" w:cs="宋体"/>
                <w:sz w:val="24"/>
                <w:szCs w:val="24"/>
              </w:rPr>
              <w:t>3.掌握公司解散清算的基本知识与程序，能正确把握客户公司的经营状况，预防因贸易产生的商业风险</w:t>
            </w:r>
          </w:p>
        </w:tc>
        <w:tc>
          <w:tcPr>
            <w:tcW w:w="599" w:type="dxa"/>
            <w:vMerge w:val="restart"/>
            <w:tcMar>
              <w:left w:w="0" w:type="dxa"/>
              <w:right w:w="0" w:type="dxa"/>
            </w:tcMar>
            <w:vAlign w:val="center"/>
          </w:tcPr>
          <w:p w14:paraId="2EC6A004">
            <w:pPr>
              <w:jc w:val="center"/>
              <w:rPr>
                <w:rFonts w:ascii="宋体" w:hAnsi="宋体" w:eastAsia="宋体"/>
                <w:bCs/>
                <w:sz w:val="24"/>
                <w:szCs w:val="24"/>
              </w:rPr>
            </w:pPr>
            <w:r>
              <w:rPr>
                <w:rFonts w:hint="eastAsia" w:ascii="宋体" w:hAnsi="宋体" w:eastAsia="宋体"/>
                <w:bCs/>
                <w:sz w:val="24"/>
                <w:szCs w:val="24"/>
              </w:rPr>
              <w:t>10</w:t>
            </w:r>
          </w:p>
        </w:tc>
      </w:tr>
      <w:tr w14:paraId="59305B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080" w:type="dxa"/>
            <w:vMerge w:val="continue"/>
            <w:tcMar>
              <w:left w:w="0" w:type="dxa"/>
              <w:right w:w="0" w:type="dxa"/>
            </w:tcMar>
            <w:vAlign w:val="center"/>
          </w:tcPr>
          <w:p w14:paraId="29B19B3A">
            <w:pPr>
              <w:jc w:val="center"/>
              <w:rPr>
                <w:rFonts w:ascii="宋体" w:hAnsi="宋体" w:eastAsia="宋体"/>
                <w:b/>
                <w:sz w:val="24"/>
                <w:szCs w:val="24"/>
              </w:rPr>
            </w:pPr>
          </w:p>
        </w:tc>
        <w:tc>
          <w:tcPr>
            <w:tcW w:w="1956" w:type="dxa"/>
            <w:tcMar>
              <w:left w:w="0" w:type="dxa"/>
              <w:right w:w="0" w:type="dxa"/>
            </w:tcMar>
            <w:vAlign w:val="center"/>
          </w:tcPr>
          <w:p w14:paraId="2C8C2D3D">
            <w:pPr>
              <w:jc w:val="center"/>
              <w:rPr>
                <w:rFonts w:ascii="宋体" w:hAnsi="宋体" w:eastAsia="宋体"/>
                <w:sz w:val="24"/>
                <w:szCs w:val="24"/>
              </w:rPr>
            </w:pPr>
            <w:r>
              <w:rPr>
                <w:rFonts w:hint="eastAsia" w:ascii="宋体" w:hAnsi="宋体" w:eastAsia="宋体"/>
                <w:sz w:val="24"/>
                <w:szCs w:val="24"/>
              </w:rPr>
              <w:t>其他商事组织</w:t>
            </w:r>
          </w:p>
        </w:tc>
        <w:tc>
          <w:tcPr>
            <w:tcW w:w="5221" w:type="dxa"/>
            <w:tcMar>
              <w:left w:w="0" w:type="dxa"/>
              <w:right w:w="0" w:type="dxa"/>
            </w:tcMar>
            <w:vAlign w:val="center"/>
          </w:tcPr>
          <w:p w14:paraId="5D00C810">
            <w:pPr>
              <w:ind w:left="238" w:leftChars="-1" w:hanging="240" w:hangingChars="100"/>
              <w:jc w:val="both"/>
              <w:rPr>
                <w:rFonts w:ascii="宋体" w:hAnsi="宋体" w:eastAsia="宋体" w:cs="宋体"/>
                <w:sz w:val="24"/>
                <w:szCs w:val="24"/>
                <w:lang w:val="zh-CN"/>
              </w:rPr>
            </w:pPr>
            <w:r>
              <w:rPr>
                <w:rFonts w:hint="eastAsia" w:ascii="宋体" w:hAnsi="宋体" w:eastAsia="宋体" w:cs="宋体"/>
                <w:sz w:val="24"/>
                <w:szCs w:val="24"/>
              </w:rPr>
              <w:t>1.</w:t>
            </w:r>
            <w:r>
              <w:rPr>
                <w:rFonts w:ascii="宋体" w:hAnsi="宋体" w:eastAsia="宋体" w:cs="宋体"/>
                <w:sz w:val="24"/>
                <w:szCs w:val="24"/>
                <w:lang w:val="zh-CN"/>
              </w:rPr>
              <w:t>了解</w:t>
            </w:r>
            <w:r>
              <w:rPr>
                <w:rFonts w:hint="eastAsia" w:ascii="宋体" w:hAnsi="宋体" w:eastAsia="宋体" w:cs="宋体"/>
                <w:sz w:val="24"/>
                <w:szCs w:val="24"/>
                <w:lang w:val="zh-CN"/>
              </w:rPr>
              <w:t>个人独资企业</w:t>
            </w:r>
            <w:r>
              <w:rPr>
                <w:rFonts w:hint="eastAsia" w:ascii="宋体" w:hAnsi="宋体" w:eastAsia="宋体" w:cs="宋体"/>
                <w:sz w:val="24"/>
                <w:szCs w:val="24"/>
              </w:rPr>
              <w:t>与合伙企业的概念、特征及法律规定</w:t>
            </w:r>
            <w:r>
              <w:rPr>
                <w:rFonts w:hint="eastAsia" w:ascii="宋体" w:hAnsi="宋体" w:eastAsia="宋体" w:cs="宋体"/>
                <w:sz w:val="24"/>
                <w:szCs w:val="24"/>
                <w:lang w:val="zh-CN"/>
              </w:rPr>
              <w:t>；</w:t>
            </w:r>
          </w:p>
          <w:p w14:paraId="207DBD4B">
            <w:pPr>
              <w:ind w:left="238" w:leftChars="-1" w:hanging="240" w:hangingChars="100"/>
              <w:jc w:val="both"/>
              <w:rPr>
                <w:rFonts w:ascii="宋体" w:hAnsi="宋体" w:eastAsia="宋体" w:cs="宋体"/>
                <w:sz w:val="24"/>
                <w:szCs w:val="24"/>
              </w:rPr>
            </w:pPr>
            <w:r>
              <w:rPr>
                <w:rFonts w:hint="eastAsia" w:ascii="宋体" w:hAnsi="宋体" w:eastAsia="宋体" w:cs="宋体"/>
                <w:sz w:val="24"/>
                <w:szCs w:val="24"/>
                <w:lang w:val="zh-CN"/>
              </w:rPr>
              <w:t>2.</w:t>
            </w:r>
            <w:r>
              <w:rPr>
                <w:rFonts w:hint="eastAsia" w:ascii="宋体" w:hAnsi="宋体" w:eastAsia="宋体" w:cs="宋体"/>
                <w:sz w:val="24"/>
                <w:szCs w:val="24"/>
              </w:rPr>
              <w:t xml:space="preserve">能区分个人独资企业、合伙企业与公司在企业设立方式及资产财务及法律责任承担等方面的差异，预防因商事主体性质变化产生的商业信用风险 </w:t>
            </w:r>
            <w:r>
              <w:rPr>
                <w:rFonts w:ascii="宋体" w:hAnsi="宋体" w:eastAsia="宋体" w:cs="宋体"/>
                <w:sz w:val="24"/>
                <w:szCs w:val="24"/>
              </w:rPr>
              <w:t xml:space="preserve"> </w:t>
            </w:r>
          </w:p>
        </w:tc>
        <w:tc>
          <w:tcPr>
            <w:tcW w:w="599" w:type="dxa"/>
            <w:vMerge w:val="continue"/>
            <w:tcMar>
              <w:left w:w="0" w:type="dxa"/>
              <w:right w:w="0" w:type="dxa"/>
            </w:tcMar>
            <w:vAlign w:val="center"/>
          </w:tcPr>
          <w:p w14:paraId="3F9B4604">
            <w:pPr>
              <w:jc w:val="center"/>
              <w:rPr>
                <w:rFonts w:ascii="宋体" w:hAnsi="宋体" w:eastAsia="宋体"/>
                <w:bCs/>
                <w:sz w:val="24"/>
                <w:szCs w:val="24"/>
              </w:rPr>
            </w:pPr>
          </w:p>
        </w:tc>
      </w:tr>
      <w:tr w14:paraId="34B0D6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080" w:type="dxa"/>
            <w:vMerge w:val="restart"/>
            <w:tcMar>
              <w:left w:w="0" w:type="dxa"/>
              <w:right w:w="0" w:type="dxa"/>
            </w:tcMar>
            <w:vAlign w:val="center"/>
          </w:tcPr>
          <w:p w14:paraId="12DA5FA5">
            <w:pPr>
              <w:jc w:val="center"/>
              <w:rPr>
                <w:rFonts w:ascii="宋体" w:hAnsi="宋体" w:eastAsia="宋体"/>
                <w:bCs/>
                <w:sz w:val="24"/>
                <w:szCs w:val="24"/>
              </w:rPr>
            </w:pPr>
            <w:r>
              <w:rPr>
                <w:rFonts w:hint="eastAsia" w:ascii="宋体" w:hAnsi="宋体" w:eastAsia="宋体"/>
                <w:bCs/>
                <w:sz w:val="24"/>
                <w:szCs w:val="24"/>
              </w:rPr>
              <w:t>国际贸易结算法</w:t>
            </w:r>
          </w:p>
        </w:tc>
        <w:tc>
          <w:tcPr>
            <w:tcW w:w="1956" w:type="dxa"/>
            <w:tcMar>
              <w:left w:w="0" w:type="dxa"/>
              <w:right w:w="0" w:type="dxa"/>
            </w:tcMar>
            <w:vAlign w:val="center"/>
          </w:tcPr>
          <w:p w14:paraId="7A32E21D">
            <w:pPr>
              <w:jc w:val="center"/>
              <w:rPr>
                <w:rFonts w:ascii="宋体" w:hAnsi="宋体" w:eastAsia="宋体"/>
                <w:sz w:val="24"/>
                <w:szCs w:val="24"/>
              </w:rPr>
            </w:pPr>
            <w:r>
              <w:rPr>
                <w:rFonts w:hint="eastAsia" w:ascii="宋体" w:hAnsi="宋体" w:eastAsia="宋体"/>
                <w:sz w:val="24"/>
                <w:szCs w:val="24"/>
              </w:rPr>
              <w:t>认识票据</w:t>
            </w:r>
          </w:p>
        </w:tc>
        <w:tc>
          <w:tcPr>
            <w:tcW w:w="5221" w:type="dxa"/>
            <w:tcMar>
              <w:left w:w="0" w:type="dxa"/>
              <w:right w:w="0" w:type="dxa"/>
            </w:tcMar>
            <w:vAlign w:val="center"/>
          </w:tcPr>
          <w:p w14:paraId="782E08B5">
            <w:pPr>
              <w:ind w:left="240" w:hanging="240" w:hangingChars="100"/>
              <w:jc w:val="both"/>
              <w:rPr>
                <w:rFonts w:ascii="宋体" w:hAnsi="宋体" w:eastAsia="宋体" w:cs="仿宋"/>
                <w:sz w:val="24"/>
                <w:szCs w:val="24"/>
              </w:rPr>
            </w:pPr>
            <w:r>
              <w:rPr>
                <w:rFonts w:ascii="宋体" w:hAnsi="宋体" w:eastAsia="宋体" w:cs="仿宋"/>
                <w:sz w:val="24"/>
                <w:szCs w:val="24"/>
              </w:rPr>
              <w:t>1</w:t>
            </w:r>
            <w:r>
              <w:rPr>
                <w:rFonts w:hint="eastAsia" w:ascii="宋体" w:hAnsi="宋体" w:eastAsia="宋体" w:cs="仿宋"/>
                <w:sz w:val="24"/>
                <w:szCs w:val="24"/>
              </w:rPr>
              <w:t>.了解票据的概念与特征，掌握票据在国际商业中的主要功能，能正确认识汇票、本票、支票三种票据类型；</w:t>
            </w:r>
          </w:p>
          <w:p w14:paraId="799D7C76">
            <w:pPr>
              <w:ind w:left="240" w:hanging="240" w:hangingChars="100"/>
              <w:jc w:val="both"/>
              <w:rPr>
                <w:rFonts w:ascii="宋体" w:hAnsi="宋体" w:eastAsia="宋体" w:cs="仿宋"/>
                <w:sz w:val="24"/>
                <w:szCs w:val="24"/>
              </w:rPr>
            </w:pPr>
            <w:r>
              <w:rPr>
                <w:rFonts w:ascii="宋体" w:hAnsi="宋体" w:eastAsia="宋体" w:cs="仿宋"/>
                <w:sz w:val="24"/>
                <w:szCs w:val="24"/>
              </w:rPr>
              <w:t>2</w:t>
            </w:r>
            <w:r>
              <w:rPr>
                <w:rFonts w:hint="eastAsia" w:ascii="宋体" w:hAnsi="宋体" w:eastAsia="宋体" w:cs="仿宋"/>
                <w:sz w:val="24"/>
                <w:szCs w:val="24"/>
              </w:rPr>
              <w:t>.掌握票据中的记载事项，能描述记载事项在票据中的重要作用</w:t>
            </w:r>
          </w:p>
        </w:tc>
        <w:tc>
          <w:tcPr>
            <w:tcW w:w="599" w:type="dxa"/>
            <w:vMerge w:val="restart"/>
            <w:tcMar>
              <w:left w:w="0" w:type="dxa"/>
              <w:right w:w="0" w:type="dxa"/>
            </w:tcMar>
            <w:vAlign w:val="center"/>
          </w:tcPr>
          <w:p w14:paraId="556A78FB">
            <w:pPr>
              <w:jc w:val="center"/>
              <w:rPr>
                <w:rFonts w:ascii="宋体" w:hAnsi="宋体" w:eastAsia="宋体"/>
                <w:sz w:val="24"/>
                <w:szCs w:val="24"/>
              </w:rPr>
            </w:pPr>
            <w:r>
              <w:rPr>
                <w:rFonts w:hint="eastAsia" w:ascii="宋体" w:hAnsi="宋体" w:eastAsia="宋体"/>
                <w:sz w:val="24"/>
                <w:szCs w:val="24"/>
              </w:rPr>
              <w:t>8</w:t>
            </w:r>
          </w:p>
        </w:tc>
      </w:tr>
      <w:tr w14:paraId="0ED4E9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7" w:hRule="atLeast"/>
          <w:jc w:val="center"/>
        </w:trPr>
        <w:tc>
          <w:tcPr>
            <w:tcW w:w="1080" w:type="dxa"/>
            <w:vMerge w:val="continue"/>
            <w:tcMar>
              <w:left w:w="0" w:type="dxa"/>
              <w:right w:w="0" w:type="dxa"/>
            </w:tcMar>
            <w:vAlign w:val="center"/>
          </w:tcPr>
          <w:p w14:paraId="028EFAC6">
            <w:pPr>
              <w:jc w:val="center"/>
              <w:rPr>
                <w:rFonts w:ascii="宋体" w:hAnsi="宋体" w:eastAsia="宋体" w:cs="仿宋"/>
                <w:sz w:val="24"/>
                <w:szCs w:val="24"/>
              </w:rPr>
            </w:pPr>
          </w:p>
        </w:tc>
        <w:tc>
          <w:tcPr>
            <w:tcW w:w="1956" w:type="dxa"/>
            <w:tcMar>
              <w:left w:w="0" w:type="dxa"/>
              <w:right w:w="0" w:type="dxa"/>
            </w:tcMar>
            <w:vAlign w:val="center"/>
          </w:tcPr>
          <w:p w14:paraId="70397ECD">
            <w:pPr>
              <w:jc w:val="center"/>
              <w:rPr>
                <w:rFonts w:ascii="宋体" w:hAnsi="宋体" w:eastAsia="宋体"/>
                <w:sz w:val="24"/>
                <w:szCs w:val="24"/>
              </w:rPr>
            </w:pPr>
            <w:r>
              <w:rPr>
                <w:rFonts w:hint="eastAsia" w:ascii="宋体" w:hAnsi="宋体" w:eastAsia="宋体"/>
                <w:sz w:val="24"/>
                <w:szCs w:val="24"/>
              </w:rPr>
              <w:t>票据行为与票据权利</w:t>
            </w:r>
          </w:p>
        </w:tc>
        <w:tc>
          <w:tcPr>
            <w:tcW w:w="5221" w:type="dxa"/>
            <w:tcMar>
              <w:left w:w="0" w:type="dxa"/>
              <w:right w:w="0" w:type="dxa"/>
            </w:tcMar>
            <w:vAlign w:val="center"/>
          </w:tcPr>
          <w:p w14:paraId="3405DB7E">
            <w:pPr>
              <w:ind w:left="240" w:hanging="240" w:hangingChars="100"/>
              <w:jc w:val="both"/>
              <w:rPr>
                <w:rFonts w:ascii="宋体" w:hAnsi="宋体" w:eastAsia="宋体" w:cs="宋体"/>
                <w:sz w:val="24"/>
                <w:szCs w:val="24"/>
              </w:rPr>
            </w:pPr>
            <w:r>
              <w:rPr>
                <w:rFonts w:hint="eastAsia" w:ascii="宋体" w:hAnsi="宋体" w:eastAsia="宋体" w:cs="宋体"/>
                <w:sz w:val="24"/>
                <w:szCs w:val="24"/>
              </w:rPr>
              <w:t>1.熟悉票据产生及流通过程中主要的票据行为，掌握出票、背书、保证及承兑等主要票据行为的法律规定，能合理地制作及填写票据并依法使用票据；</w:t>
            </w:r>
          </w:p>
          <w:p w14:paraId="7E50D13F">
            <w:pPr>
              <w:ind w:left="240" w:hanging="240" w:hangingChars="100"/>
              <w:jc w:val="both"/>
              <w:rPr>
                <w:rFonts w:ascii="宋体" w:hAnsi="宋体" w:eastAsia="宋体" w:cs="宋体"/>
                <w:sz w:val="24"/>
                <w:szCs w:val="24"/>
              </w:rPr>
            </w:pPr>
            <w:r>
              <w:rPr>
                <w:rFonts w:hint="eastAsia" w:ascii="宋体" w:hAnsi="宋体" w:eastAsia="宋体" w:cs="宋体"/>
                <w:sz w:val="24"/>
                <w:szCs w:val="24"/>
              </w:rPr>
              <w:t>2.掌握票据权利概念与种类，能正确根据票据行为行使票据权利及票据保全，维护票据持有人的合法权益</w:t>
            </w:r>
          </w:p>
        </w:tc>
        <w:tc>
          <w:tcPr>
            <w:tcW w:w="599" w:type="dxa"/>
            <w:vMerge w:val="continue"/>
            <w:tcMar>
              <w:left w:w="0" w:type="dxa"/>
              <w:right w:w="0" w:type="dxa"/>
            </w:tcMar>
            <w:vAlign w:val="center"/>
          </w:tcPr>
          <w:p w14:paraId="6376A32B">
            <w:pPr>
              <w:jc w:val="center"/>
              <w:rPr>
                <w:rFonts w:ascii="宋体" w:hAnsi="宋体" w:eastAsia="宋体"/>
                <w:sz w:val="24"/>
                <w:szCs w:val="24"/>
              </w:rPr>
            </w:pPr>
          </w:p>
        </w:tc>
      </w:tr>
      <w:tr w14:paraId="20978B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7" w:hRule="atLeast"/>
          <w:jc w:val="center"/>
        </w:trPr>
        <w:tc>
          <w:tcPr>
            <w:tcW w:w="1080" w:type="dxa"/>
            <w:vMerge w:val="continue"/>
            <w:tcMar>
              <w:left w:w="0" w:type="dxa"/>
              <w:right w:w="0" w:type="dxa"/>
            </w:tcMar>
            <w:vAlign w:val="center"/>
          </w:tcPr>
          <w:p w14:paraId="1B92ED36">
            <w:pPr>
              <w:jc w:val="center"/>
            </w:pPr>
          </w:p>
        </w:tc>
        <w:tc>
          <w:tcPr>
            <w:tcW w:w="1956" w:type="dxa"/>
            <w:tcMar>
              <w:left w:w="0" w:type="dxa"/>
              <w:right w:w="0" w:type="dxa"/>
            </w:tcMar>
            <w:vAlign w:val="center"/>
          </w:tcPr>
          <w:p w14:paraId="11657748">
            <w:pPr>
              <w:jc w:val="center"/>
              <w:rPr>
                <w:rFonts w:ascii="宋体" w:hAnsi="宋体" w:eastAsia="宋体"/>
                <w:sz w:val="24"/>
                <w:szCs w:val="24"/>
              </w:rPr>
            </w:pPr>
            <w:r>
              <w:rPr>
                <w:rFonts w:hint="eastAsia" w:ascii="宋体" w:hAnsi="宋体" w:eastAsia="宋体"/>
                <w:sz w:val="24"/>
                <w:szCs w:val="24"/>
              </w:rPr>
              <w:t>汇票、本票与支票</w:t>
            </w:r>
          </w:p>
        </w:tc>
        <w:tc>
          <w:tcPr>
            <w:tcW w:w="5221" w:type="dxa"/>
            <w:tcMar>
              <w:left w:w="0" w:type="dxa"/>
              <w:right w:w="0" w:type="dxa"/>
            </w:tcMar>
            <w:vAlign w:val="center"/>
          </w:tcPr>
          <w:p w14:paraId="78115DBE">
            <w:pPr>
              <w:ind w:left="240" w:hanging="240" w:hangingChars="100"/>
              <w:jc w:val="both"/>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.了解《统一汇票本票法公约》及英美票据法对票据的不同规定，能掌握汇票、本票及支票不同的票据行为；</w:t>
            </w:r>
          </w:p>
          <w:p w14:paraId="643B9DC3">
            <w:pPr>
              <w:ind w:left="240" w:hanging="240" w:hangingChars="100"/>
              <w:jc w:val="both"/>
              <w:rPr>
                <w:rFonts w:ascii="宋体" w:hAnsi="宋体" w:eastAsia="宋体"/>
                <w:sz w:val="24"/>
                <w:szCs w:val="24"/>
              </w:rPr>
            </w:pPr>
            <w:r>
              <w:rPr>
                <w:rFonts w:hint="eastAsia" w:ascii="宋体" w:hAnsi="宋体" w:eastAsia="宋体"/>
                <w:sz w:val="24"/>
                <w:szCs w:val="24"/>
              </w:rPr>
              <w:t>2.能正确填制汇票与本票中的记载事项，完成出票</w:t>
            </w:r>
            <w:bookmarkStart w:id="3" w:name="_GoBack"/>
            <w:bookmarkEnd w:id="3"/>
            <w:r>
              <w:rPr>
                <w:rFonts w:hint="eastAsia" w:ascii="宋体" w:hAnsi="宋体" w:eastAsia="宋体"/>
                <w:sz w:val="24"/>
                <w:szCs w:val="24"/>
              </w:rPr>
              <w:t>与背书转让过程</w:t>
            </w:r>
          </w:p>
        </w:tc>
        <w:tc>
          <w:tcPr>
            <w:tcW w:w="599" w:type="dxa"/>
            <w:vMerge w:val="continue"/>
            <w:tcMar>
              <w:left w:w="0" w:type="dxa"/>
              <w:right w:w="0" w:type="dxa"/>
            </w:tcMar>
            <w:vAlign w:val="center"/>
          </w:tcPr>
          <w:p w14:paraId="3CB4F9B1">
            <w:pPr>
              <w:jc w:val="center"/>
              <w:rPr>
                <w:rFonts w:ascii="宋体" w:hAnsi="宋体" w:eastAsia="宋体"/>
                <w:sz w:val="24"/>
                <w:szCs w:val="24"/>
              </w:rPr>
            </w:pPr>
          </w:p>
        </w:tc>
      </w:tr>
      <w:tr w14:paraId="4AAC46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080" w:type="dxa"/>
            <w:vMerge w:val="restart"/>
            <w:tcMar>
              <w:left w:w="0" w:type="dxa"/>
              <w:right w:w="0" w:type="dxa"/>
            </w:tcMar>
            <w:vAlign w:val="center"/>
          </w:tcPr>
          <w:p w14:paraId="6A381FE4">
            <w:pPr>
              <w:jc w:val="center"/>
              <w:rPr>
                <w:rFonts w:ascii="宋体" w:hAnsi="宋体" w:eastAsia="宋体"/>
                <w:b/>
                <w:sz w:val="24"/>
                <w:szCs w:val="24"/>
              </w:rPr>
            </w:pPr>
            <w:r>
              <w:rPr>
                <w:rFonts w:hint="eastAsia" w:ascii="宋体" w:hAnsi="宋体" w:eastAsia="宋体"/>
                <w:bCs/>
                <w:sz w:val="24"/>
                <w:szCs w:val="24"/>
              </w:rPr>
              <w:t>涉外产品责任法</w:t>
            </w:r>
          </w:p>
        </w:tc>
        <w:tc>
          <w:tcPr>
            <w:tcW w:w="1956" w:type="dxa"/>
            <w:tcMar>
              <w:left w:w="0" w:type="dxa"/>
              <w:right w:w="0" w:type="dxa"/>
            </w:tcMar>
            <w:vAlign w:val="center"/>
          </w:tcPr>
          <w:p w14:paraId="6A23C819">
            <w:pPr>
              <w:jc w:val="center"/>
              <w:rPr>
                <w:rFonts w:ascii="宋体" w:hAnsi="宋体" w:eastAsia="宋体"/>
                <w:sz w:val="24"/>
                <w:szCs w:val="24"/>
              </w:rPr>
            </w:pPr>
            <w:r>
              <w:rPr>
                <w:rFonts w:hint="eastAsia" w:ascii="宋体" w:hAnsi="宋体" w:eastAsia="宋体"/>
                <w:sz w:val="24"/>
                <w:szCs w:val="24"/>
              </w:rPr>
              <w:t>认识产品责任</w:t>
            </w:r>
          </w:p>
        </w:tc>
        <w:tc>
          <w:tcPr>
            <w:tcW w:w="5221" w:type="dxa"/>
            <w:tcMar>
              <w:left w:w="0" w:type="dxa"/>
              <w:right w:w="0" w:type="dxa"/>
            </w:tcMar>
            <w:vAlign w:val="center"/>
          </w:tcPr>
          <w:p w14:paraId="4364C83C">
            <w:pPr>
              <w:ind w:left="240" w:hanging="240" w:hangingChars="100"/>
              <w:jc w:val="both"/>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了解产品责任概念，掌握关于产品及产品质量的范畴，能正确区别产品缺陷与产品瑕疵；</w:t>
            </w:r>
          </w:p>
          <w:p w14:paraId="49C225EA">
            <w:pPr>
              <w:ind w:left="240" w:hanging="240" w:hangingChars="100"/>
              <w:jc w:val="both"/>
              <w:rPr>
                <w:rFonts w:ascii="宋体" w:hAnsi="宋体" w:eastAsia="宋体"/>
                <w:sz w:val="24"/>
                <w:szCs w:val="24"/>
              </w:rPr>
            </w:pPr>
            <w:r>
              <w:rPr>
                <w:rFonts w:hint="eastAsia" w:ascii="宋体" w:hAnsi="宋体" w:eastAsia="宋体"/>
                <w:sz w:val="24"/>
                <w:szCs w:val="24"/>
              </w:rPr>
              <w:t>2.掌握产品责任的三个主要构成要件，能利用产品责任的抗辩制度减免法律责任；</w:t>
            </w:r>
          </w:p>
          <w:p w14:paraId="2BBEEDC7">
            <w:pPr>
              <w:ind w:left="240" w:hanging="240" w:hangingChars="100"/>
              <w:jc w:val="both"/>
              <w:rPr>
                <w:rFonts w:ascii="宋体" w:hAnsi="宋体" w:eastAsia="宋体"/>
                <w:sz w:val="24"/>
                <w:szCs w:val="24"/>
              </w:rPr>
            </w:pPr>
            <w:r>
              <w:rPr>
                <w:rFonts w:hint="eastAsia" w:ascii="宋体" w:hAnsi="宋体" w:eastAsia="宋体"/>
                <w:sz w:val="24"/>
                <w:szCs w:val="24"/>
              </w:rPr>
              <w:t>3.能正确认识我国《产品质量法》的产品质量监管制度，严格把关企业产品生产质量</w:t>
            </w:r>
          </w:p>
        </w:tc>
        <w:tc>
          <w:tcPr>
            <w:tcW w:w="599" w:type="dxa"/>
            <w:vMerge w:val="restart"/>
            <w:tcMar>
              <w:left w:w="0" w:type="dxa"/>
              <w:right w:w="0" w:type="dxa"/>
            </w:tcMar>
            <w:vAlign w:val="center"/>
          </w:tcPr>
          <w:p w14:paraId="638BB88D">
            <w:pPr>
              <w:jc w:val="center"/>
              <w:rPr>
                <w:rFonts w:ascii="宋体" w:hAnsi="宋体" w:eastAsia="宋体"/>
                <w:sz w:val="24"/>
                <w:szCs w:val="24"/>
              </w:rPr>
            </w:pPr>
            <w:r>
              <w:rPr>
                <w:rFonts w:hint="eastAsia" w:ascii="宋体" w:hAnsi="宋体" w:eastAsia="宋体"/>
                <w:sz w:val="24"/>
                <w:szCs w:val="24"/>
              </w:rPr>
              <w:t>8</w:t>
            </w:r>
          </w:p>
        </w:tc>
      </w:tr>
      <w:tr w14:paraId="424D7A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36" w:hRule="atLeast"/>
          <w:jc w:val="center"/>
        </w:trPr>
        <w:tc>
          <w:tcPr>
            <w:tcW w:w="1080" w:type="dxa"/>
            <w:vMerge w:val="continue"/>
            <w:tcMar>
              <w:left w:w="0" w:type="dxa"/>
              <w:right w:w="0" w:type="dxa"/>
            </w:tcMar>
            <w:vAlign w:val="center"/>
          </w:tcPr>
          <w:p w14:paraId="524AF52C">
            <w:pPr>
              <w:jc w:val="center"/>
              <w:rPr>
                <w:rFonts w:ascii="宋体" w:hAnsi="宋体" w:eastAsia="宋体"/>
                <w:bCs/>
                <w:sz w:val="24"/>
                <w:szCs w:val="24"/>
              </w:rPr>
            </w:pPr>
          </w:p>
        </w:tc>
        <w:tc>
          <w:tcPr>
            <w:tcW w:w="1956" w:type="dxa"/>
            <w:tcMar>
              <w:left w:w="0" w:type="dxa"/>
              <w:right w:w="0" w:type="dxa"/>
            </w:tcMar>
            <w:vAlign w:val="center"/>
          </w:tcPr>
          <w:p w14:paraId="26BA5EEC">
            <w:pPr>
              <w:jc w:val="center"/>
              <w:rPr>
                <w:rFonts w:ascii="宋体" w:hAnsi="宋体" w:eastAsia="宋体"/>
                <w:sz w:val="24"/>
                <w:szCs w:val="24"/>
              </w:rPr>
            </w:pPr>
            <w:r>
              <w:rPr>
                <w:rFonts w:hint="eastAsia" w:ascii="宋体" w:hAnsi="宋体" w:eastAsia="宋体"/>
                <w:sz w:val="24"/>
                <w:szCs w:val="24"/>
              </w:rPr>
              <w:t>各国产品责任法及国际公约</w:t>
            </w:r>
          </w:p>
        </w:tc>
        <w:tc>
          <w:tcPr>
            <w:tcW w:w="5221" w:type="dxa"/>
            <w:tcMar>
              <w:left w:w="0" w:type="dxa"/>
              <w:right w:w="0" w:type="dxa"/>
            </w:tcMar>
            <w:vAlign w:val="center"/>
          </w:tcPr>
          <w:p w14:paraId="2BAE6FA3">
            <w:pPr>
              <w:ind w:left="240" w:hanging="240" w:hangingChars="100"/>
              <w:jc w:val="both"/>
              <w:rPr>
                <w:rFonts w:ascii="宋体" w:hAnsi="宋体" w:eastAsia="宋体"/>
                <w:sz w:val="24"/>
                <w:szCs w:val="24"/>
              </w:rPr>
            </w:pPr>
            <w:r>
              <w:rPr>
                <w:rFonts w:hint="eastAsia" w:ascii="宋体" w:hAnsi="宋体" w:eastAsia="宋体"/>
                <w:sz w:val="24"/>
                <w:szCs w:val="24"/>
              </w:rPr>
              <w:t>1.熟悉美国、德国等国家的产品责任归责的演变过程；</w:t>
            </w:r>
          </w:p>
          <w:p w14:paraId="13CA6FBE">
            <w:pPr>
              <w:ind w:left="240" w:hanging="240" w:hangingChars="100"/>
              <w:jc w:val="both"/>
              <w:rPr>
                <w:rFonts w:ascii="宋体" w:hAnsi="宋体" w:eastAsia="宋体"/>
                <w:sz w:val="24"/>
                <w:szCs w:val="24"/>
              </w:rPr>
            </w:pPr>
            <w:r>
              <w:rPr>
                <w:rFonts w:hint="eastAsia" w:ascii="宋体" w:hAnsi="宋体" w:eastAsia="宋体"/>
                <w:sz w:val="24"/>
                <w:szCs w:val="24"/>
              </w:rPr>
              <w:t>2.熟悉欧盟《关于有缺陷的产品的责任的指令》及《海牙公约》对产品责任的规定，能熟练使用产品责任抗辩和免责制度，避免因产品质量引发的责任纠纷</w:t>
            </w:r>
          </w:p>
        </w:tc>
        <w:tc>
          <w:tcPr>
            <w:tcW w:w="599" w:type="dxa"/>
            <w:vMerge w:val="continue"/>
            <w:tcMar>
              <w:left w:w="0" w:type="dxa"/>
              <w:right w:w="0" w:type="dxa"/>
            </w:tcMar>
            <w:vAlign w:val="center"/>
          </w:tcPr>
          <w:p w14:paraId="022FC46E">
            <w:pPr>
              <w:jc w:val="center"/>
              <w:rPr>
                <w:rFonts w:ascii="宋体" w:hAnsi="宋体" w:eastAsia="宋体"/>
                <w:sz w:val="24"/>
                <w:szCs w:val="24"/>
              </w:rPr>
            </w:pPr>
          </w:p>
        </w:tc>
      </w:tr>
      <w:tr w14:paraId="2D5749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080" w:type="dxa"/>
            <w:vMerge w:val="restart"/>
            <w:tcMar>
              <w:left w:w="0" w:type="dxa"/>
              <w:right w:w="0" w:type="dxa"/>
            </w:tcMar>
            <w:vAlign w:val="center"/>
          </w:tcPr>
          <w:p w14:paraId="0A83A587">
            <w:pPr>
              <w:jc w:val="center"/>
              <w:rPr>
                <w:rFonts w:ascii="宋体" w:hAnsi="宋体" w:eastAsia="宋体"/>
                <w:bCs/>
                <w:sz w:val="24"/>
                <w:szCs w:val="24"/>
              </w:rPr>
            </w:pPr>
            <w:r>
              <w:rPr>
                <w:rFonts w:hint="eastAsia" w:ascii="宋体" w:hAnsi="宋体" w:eastAsia="宋体"/>
                <w:bCs/>
                <w:sz w:val="24"/>
                <w:szCs w:val="24"/>
              </w:rPr>
              <w:t>涉外工业产权法</w:t>
            </w:r>
          </w:p>
        </w:tc>
        <w:tc>
          <w:tcPr>
            <w:tcW w:w="1956" w:type="dxa"/>
            <w:tcMar>
              <w:left w:w="0" w:type="dxa"/>
              <w:right w:w="0" w:type="dxa"/>
            </w:tcMar>
            <w:vAlign w:val="center"/>
          </w:tcPr>
          <w:p w14:paraId="4F97145B">
            <w:pPr>
              <w:jc w:val="center"/>
              <w:rPr>
                <w:rFonts w:ascii="宋体" w:hAnsi="宋体" w:eastAsia="宋体"/>
                <w:sz w:val="24"/>
                <w:szCs w:val="24"/>
              </w:rPr>
            </w:pPr>
            <w:r>
              <w:rPr>
                <w:rFonts w:hint="eastAsia" w:ascii="宋体" w:hAnsi="宋体" w:eastAsia="宋体"/>
                <w:sz w:val="24"/>
                <w:szCs w:val="24"/>
              </w:rPr>
              <w:t>商标制度</w:t>
            </w:r>
          </w:p>
        </w:tc>
        <w:tc>
          <w:tcPr>
            <w:tcW w:w="5221" w:type="dxa"/>
            <w:tcMar>
              <w:left w:w="0" w:type="dxa"/>
              <w:right w:w="0" w:type="dxa"/>
            </w:tcMar>
            <w:vAlign w:val="center"/>
          </w:tcPr>
          <w:p w14:paraId="467081D7">
            <w:pPr>
              <w:ind w:left="240" w:hanging="240" w:hangingChars="100"/>
              <w:jc w:val="both"/>
              <w:rPr>
                <w:rFonts w:ascii="宋体" w:hAnsi="宋体" w:eastAsia="宋体" w:cs="仿宋"/>
                <w:sz w:val="24"/>
                <w:szCs w:val="24"/>
              </w:rPr>
            </w:pPr>
            <w:r>
              <w:rPr>
                <w:rFonts w:ascii="宋体" w:hAnsi="宋体" w:eastAsia="宋体" w:cs="仿宋"/>
                <w:sz w:val="24"/>
                <w:szCs w:val="24"/>
              </w:rPr>
              <w:t>1.</w:t>
            </w:r>
            <w:r>
              <w:rPr>
                <w:rFonts w:hint="eastAsia" w:ascii="宋体" w:hAnsi="宋体" w:eastAsia="宋体" w:cs="仿宋"/>
                <w:sz w:val="24"/>
                <w:szCs w:val="24"/>
              </w:rPr>
              <w:t>了解工业产权的概念与特征，掌握《巴黎公约》与《与贸易有关的知识产权协议》等主要国际公约的内容</w:t>
            </w:r>
            <w:r>
              <w:rPr>
                <w:rFonts w:ascii="宋体" w:hAnsi="宋体" w:eastAsia="宋体" w:cs="仿宋"/>
                <w:sz w:val="24"/>
                <w:szCs w:val="24"/>
              </w:rPr>
              <w:t>；</w:t>
            </w:r>
          </w:p>
          <w:p w14:paraId="464131FB">
            <w:pPr>
              <w:ind w:left="240" w:hanging="240" w:hangingChars="100"/>
              <w:jc w:val="both"/>
              <w:rPr>
                <w:rFonts w:ascii="宋体" w:hAnsi="宋体" w:eastAsia="宋体" w:cs="仿宋"/>
                <w:sz w:val="24"/>
                <w:szCs w:val="24"/>
              </w:rPr>
            </w:pPr>
            <w:r>
              <w:rPr>
                <w:rFonts w:ascii="宋体" w:hAnsi="宋体" w:eastAsia="宋体" w:cs="仿宋"/>
                <w:sz w:val="24"/>
                <w:szCs w:val="24"/>
              </w:rPr>
              <w:t>2.</w:t>
            </w:r>
            <w:r>
              <w:rPr>
                <w:rFonts w:hint="eastAsia" w:ascii="宋体" w:hAnsi="宋体" w:eastAsia="宋体" w:cs="仿宋"/>
                <w:sz w:val="24"/>
                <w:szCs w:val="24"/>
              </w:rPr>
              <w:t>熟悉商标的种类及作用，掌握国际上主要的商标注册原则及注册程序，知晓国内进行商标注册的基本条件和操作流程</w:t>
            </w:r>
            <w:r>
              <w:rPr>
                <w:rFonts w:ascii="宋体" w:hAnsi="宋体" w:eastAsia="宋体" w:cs="仿宋"/>
                <w:sz w:val="24"/>
                <w:szCs w:val="24"/>
              </w:rPr>
              <w:t>；</w:t>
            </w:r>
          </w:p>
          <w:p w14:paraId="7EBD6958">
            <w:pPr>
              <w:ind w:left="240" w:hanging="240" w:hangingChars="100"/>
              <w:jc w:val="both"/>
              <w:rPr>
                <w:rFonts w:ascii="宋体" w:hAnsi="宋体" w:eastAsia="宋体"/>
                <w:sz w:val="24"/>
                <w:szCs w:val="24"/>
              </w:rPr>
            </w:pPr>
            <w:r>
              <w:rPr>
                <w:rFonts w:ascii="宋体" w:hAnsi="宋体" w:eastAsia="宋体" w:cs="仿宋"/>
                <w:sz w:val="24"/>
                <w:szCs w:val="24"/>
              </w:rPr>
              <w:t>3.</w:t>
            </w:r>
            <w:r>
              <w:rPr>
                <w:rFonts w:hint="eastAsia" w:ascii="宋体" w:hAnsi="宋体" w:eastAsia="宋体" w:cs="仿宋"/>
                <w:sz w:val="24"/>
                <w:szCs w:val="24"/>
              </w:rPr>
              <w:t>掌握商标权利范围，熟悉法律规定的商标侵权方式，能在企业遭受商标侵权时依法维护企业合法权益</w:t>
            </w:r>
          </w:p>
        </w:tc>
        <w:tc>
          <w:tcPr>
            <w:tcW w:w="599" w:type="dxa"/>
            <w:vMerge w:val="restart"/>
            <w:tcMar>
              <w:left w:w="0" w:type="dxa"/>
              <w:right w:w="0" w:type="dxa"/>
            </w:tcMar>
            <w:vAlign w:val="center"/>
          </w:tcPr>
          <w:p w14:paraId="7B3781EE">
            <w:pPr>
              <w:jc w:val="center"/>
              <w:rPr>
                <w:rFonts w:ascii="宋体" w:hAnsi="宋体" w:eastAsia="宋体"/>
                <w:sz w:val="24"/>
                <w:szCs w:val="24"/>
              </w:rPr>
            </w:pPr>
            <w:r>
              <w:rPr>
                <w:rFonts w:hint="eastAsia" w:ascii="宋体" w:hAnsi="宋体" w:eastAsia="宋体"/>
                <w:sz w:val="24"/>
                <w:szCs w:val="24"/>
              </w:rPr>
              <w:t>10</w:t>
            </w:r>
          </w:p>
        </w:tc>
      </w:tr>
      <w:tr w14:paraId="33BEB5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080" w:type="dxa"/>
            <w:vMerge w:val="continue"/>
            <w:tcMar>
              <w:left w:w="0" w:type="dxa"/>
              <w:right w:w="0" w:type="dxa"/>
            </w:tcMar>
            <w:vAlign w:val="center"/>
          </w:tcPr>
          <w:p w14:paraId="2DF3A25C">
            <w:pPr>
              <w:jc w:val="center"/>
              <w:rPr>
                <w:rFonts w:ascii="宋体" w:hAnsi="宋体" w:eastAsia="宋体"/>
                <w:sz w:val="24"/>
                <w:szCs w:val="24"/>
              </w:rPr>
            </w:pPr>
          </w:p>
        </w:tc>
        <w:tc>
          <w:tcPr>
            <w:tcW w:w="1956" w:type="dxa"/>
            <w:tcMar>
              <w:left w:w="0" w:type="dxa"/>
              <w:right w:w="0" w:type="dxa"/>
            </w:tcMar>
            <w:vAlign w:val="center"/>
          </w:tcPr>
          <w:p w14:paraId="71D49691">
            <w:pPr>
              <w:jc w:val="center"/>
              <w:rPr>
                <w:rFonts w:ascii="宋体" w:hAnsi="宋体" w:eastAsia="宋体"/>
                <w:sz w:val="24"/>
                <w:szCs w:val="24"/>
              </w:rPr>
            </w:pPr>
            <w:r>
              <w:rPr>
                <w:rFonts w:hint="eastAsia" w:ascii="宋体" w:hAnsi="宋体" w:eastAsia="宋体"/>
                <w:sz w:val="24"/>
                <w:szCs w:val="24"/>
              </w:rPr>
              <w:t>专利制度</w:t>
            </w:r>
          </w:p>
        </w:tc>
        <w:tc>
          <w:tcPr>
            <w:tcW w:w="5221" w:type="dxa"/>
            <w:tcMar>
              <w:left w:w="0" w:type="dxa"/>
              <w:right w:w="0" w:type="dxa"/>
            </w:tcMar>
            <w:vAlign w:val="center"/>
          </w:tcPr>
          <w:p w14:paraId="117492B5">
            <w:pPr>
              <w:ind w:left="240" w:hanging="240" w:hangingChars="100"/>
              <w:jc w:val="both"/>
              <w:rPr>
                <w:rFonts w:ascii="宋体" w:hAnsi="宋体" w:eastAsia="宋体" w:cs="仿宋"/>
                <w:sz w:val="24"/>
                <w:szCs w:val="24"/>
              </w:rPr>
            </w:pPr>
            <w:r>
              <w:rPr>
                <w:rFonts w:hint="eastAsia" w:ascii="宋体" w:hAnsi="宋体" w:eastAsia="宋体" w:cs="仿宋"/>
                <w:sz w:val="24"/>
                <w:szCs w:val="24"/>
              </w:rPr>
              <w:t>1.了解专利概念及特征，掌握申请专利的主体与客体，以及国际上主要的专利申请条件及申请制度，知晓国内及国际上进行专利申请的基本程序</w:t>
            </w:r>
            <w:r>
              <w:rPr>
                <w:rFonts w:ascii="宋体" w:hAnsi="宋体" w:eastAsia="宋体" w:cs="仿宋"/>
                <w:sz w:val="24"/>
                <w:szCs w:val="24"/>
              </w:rPr>
              <w:t>；</w:t>
            </w:r>
          </w:p>
          <w:p w14:paraId="19203B4D">
            <w:pPr>
              <w:ind w:left="240" w:hanging="240" w:hangingChars="100"/>
              <w:jc w:val="both"/>
              <w:rPr>
                <w:rFonts w:ascii="宋体" w:hAnsi="宋体" w:eastAsia="宋体" w:cs="仿宋"/>
                <w:sz w:val="24"/>
                <w:szCs w:val="24"/>
              </w:rPr>
            </w:pPr>
            <w:r>
              <w:rPr>
                <w:rFonts w:hint="eastAsia" w:ascii="宋体" w:hAnsi="宋体" w:eastAsia="宋体" w:cs="仿宋"/>
                <w:sz w:val="24"/>
                <w:szCs w:val="24"/>
              </w:rPr>
              <w:t>2.熟悉专利权利类型，掌握法律规定的专利侵权方式，能在企业遭受专利侵权时依法维护企业合法权益</w:t>
            </w:r>
          </w:p>
        </w:tc>
        <w:tc>
          <w:tcPr>
            <w:tcW w:w="599" w:type="dxa"/>
            <w:vMerge w:val="continue"/>
            <w:tcMar>
              <w:left w:w="0" w:type="dxa"/>
              <w:right w:w="0" w:type="dxa"/>
            </w:tcMar>
            <w:vAlign w:val="center"/>
          </w:tcPr>
          <w:p w14:paraId="2C9B26F9">
            <w:pPr>
              <w:jc w:val="center"/>
              <w:rPr>
                <w:rFonts w:ascii="宋体" w:hAnsi="宋体" w:eastAsia="宋体"/>
                <w:sz w:val="24"/>
                <w:szCs w:val="24"/>
              </w:rPr>
            </w:pPr>
          </w:p>
        </w:tc>
      </w:tr>
      <w:tr w14:paraId="6B036C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080" w:type="dxa"/>
            <w:vMerge w:val="restart"/>
            <w:tcMar>
              <w:left w:w="0" w:type="dxa"/>
              <w:right w:w="0" w:type="dxa"/>
            </w:tcMar>
            <w:vAlign w:val="center"/>
          </w:tcPr>
          <w:p w14:paraId="035219C7">
            <w:pPr>
              <w:jc w:val="center"/>
              <w:rPr>
                <w:rFonts w:ascii="宋体" w:hAnsi="宋体" w:eastAsia="宋体"/>
                <w:b/>
                <w:sz w:val="24"/>
                <w:szCs w:val="24"/>
              </w:rPr>
            </w:pPr>
            <w:r>
              <w:rPr>
                <w:rFonts w:hint="eastAsia" w:ascii="宋体" w:hAnsi="宋体" w:eastAsia="宋体"/>
                <w:sz w:val="24"/>
                <w:szCs w:val="24"/>
              </w:rPr>
              <w:t>国际海上货物运输与保险法</w:t>
            </w:r>
          </w:p>
        </w:tc>
        <w:tc>
          <w:tcPr>
            <w:tcW w:w="1956" w:type="dxa"/>
            <w:tcMar>
              <w:left w:w="0" w:type="dxa"/>
              <w:right w:w="0" w:type="dxa"/>
            </w:tcMar>
            <w:vAlign w:val="center"/>
          </w:tcPr>
          <w:p w14:paraId="1500811D">
            <w:pPr>
              <w:jc w:val="center"/>
              <w:rPr>
                <w:rFonts w:ascii="宋体" w:hAnsi="宋体" w:eastAsia="宋体"/>
                <w:sz w:val="24"/>
                <w:szCs w:val="24"/>
              </w:rPr>
            </w:pPr>
            <w:r>
              <w:rPr>
                <w:rFonts w:hint="eastAsia" w:ascii="宋体" w:hAnsi="宋体" w:eastAsia="宋体"/>
                <w:sz w:val="24"/>
                <w:szCs w:val="24"/>
              </w:rPr>
              <w:t>国际海上货物运输法</w:t>
            </w:r>
          </w:p>
        </w:tc>
        <w:tc>
          <w:tcPr>
            <w:tcW w:w="5221" w:type="dxa"/>
            <w:tcMar>
              <w:left w:w="0" w:type="dxa"/>
              <w:right w:w="0" w:type="dxa"/>
            </w:tcMar>
            <w:vAlign w:val="center"/>
          </w:tcPr>
          <w:p w14:paraId="7327A102">
            <w:pPr>
              <w:ind w:left="240" w:hanging="240" w:hangingChars="100"/>
              <w:jc w:val="both"/>
              <w:rPr>
                <w:rFonts w:ascii="宋体" w:hAnsi="宋体" w:eastAsia="宋体"/>
                <w:sz w:val="24"/>
                <w:szCs w:val="24"/>
              </w:rPr>
            </w:pPr>
            <w:r>
              <w:rPr>
                <w:rFonts w:hint="eastAsia" w:ascii="宋体" w:hAnsi="宋体" w:eastAsia="宋体"/>
                <w:sz w:val="24"/>
                <w:szCs w:val="24"/>
              </w:rPr>
              <w:t>1.了解国际货物运输概念与种类，掌握海上运输中提单的分类及作用，能在国际贸易业务中正确使用提单，预防风险；</w:t>
            </w:r>
          </w:p>
          <w:p w14:paraId="40C699FC">
            <w:pPr>
              <w:ind w:left="240" w:hanging="240" w:hangingChars="100"/>
              <w:jc w:val="both"/>
              <w:rPr>
                <w:rFonts w:ascii="宋体" w:hAnsi="宋体" w:eastAsia="宋体"/>
                <w:sz w:val="24"/>
                <w:szCs w:val="24"/>
              </w:rPr>
            </w:pPr>
            <w:r>
              <w:rPr>
                <w:rFonts w:hint="eastAsia" w:ascii="宋体" w:hAnsi="宋体" w:eastAsia="宋体"/>
                <w:sz w:val="24"/>
                <w:szCs w:val="24"/>
              </w:rPr>
              <w:t>2.掌握海上货物运输中承运人与托运人的基本权利与义务，熟悉我国《海商法》及三大国际公约中关于承运人责任期间、责任豁免及赔偿金额等制度的要求；</w:t>
            </w:r>
          </w:p>
          <w:p w14:paraId="003065AA">
            <w:pPr>
              <w:ind w:left="240" w:hanging="240" w:hangingChars="100"/>
              <w:jc w:val="both"/>
              <w:rPr>
                <w:rFonts w:ascii="宋体" w:hAnsi="宋体" w:eastAsia="宋体"/>
                <w:sz w:val="24"/>
                <w:szCs w:val="24"/>
              </w:rPr>
            </w:pPr>
            <w:r>
              <w:rPr>
                <w:rFonts w:hint="eastAsia" w:ascii="宋体" w:hAnsi="宋体" w:eastAsia="宋体"/>
                <w:sz w:val="24"/>
                <w:szCs w:val="24"/>
              </w:rPr>
              <w:t>3.了解其他国际货物运输方式相关的国际公约规定</w:t>
            </w:r>
          </w:p>
        </w:tc>
        <w:tc>
          <w:tcPr>
            <w:tcW w:w="599" w:type="dxa"/>
            <w:vMerge w:val="restart"/>
            <w:tcMar>
              <w:left w:w="0" w:type="dxa"/>
              <w:right w:w="0" w:type="dxa"/>
            </w:tcMar>
            <w:vAlign w:val="center"/>
          </w:tcPr>
          <w:p w14:paraId="25723E70">
            <w:pPr>
              <w:jc w:val="center"/>
              <w:rPr>
                <w:rFonts w:ascii="宋体" w:hAnsi="宋体" w:eastAsia="宋体"/>
                <w:sz w:val="24"/>
                <w:szCs w:val="24"/>
              </w:rPr>
            </w:pPr>
            <w:r>
              <w:rPr>
                <w:rFonts w:hint="eastAsia" w:ascii="宋体" w:hAnsi="宋体" w:eastAsia="宋体"/>
                <w:sz w:val="24"/>
                <w:szCs w:val="24"/>
              </w:rPr>
              <w:t>12</w:t>
            </w:r>
          </w:p>
        </w:tc>
      </w:tr>
      <w:tr w14:paraId="7147B1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080" w:type="dxa"/>
            <w:vMerge w:val="continue"/>
            <w:tcMar>
              <w:left w:w="0" w:type="dxa"/>
              <w:right w:w="0" w:type="dxa"/>
            </w:tcMar>
            <w:vAlign w:val="center"/>
          </w:tcPr>
          <w:p w14:paraId="3C14A068">
            <w:pPr>
              <w:jc w:val="center"/>
              <w:rPr>
                <w:rFonts w:ascii="宋体" w:hAnsi="宋体" w:eastAsia="宋体"/>
                <w:sz w:val="24"/>
                <w:szCs w:val="24"/>
              </w:rPr>
            </w:pPr>
          </w:p>
        </w:tc>
        <w:tc>
          <w:tcPr>
            <w:tcW w:w="1956" w:type="dxa"/>
            <w:tcMar>
              <w:left w:w="0" w:type="dxa"/>
              <w:right w:w="0" w:type="dxa"/>
            </w:tcMar>
            <w:vAlign w:val="center"/>
          </w:tcPr>
          <w:p w14:paraId="3E198CDA">
            <w:pPr>
              <w:jc w:val="center"/>
              <w:rPr>
                <w:rFonts w:ascii="宋体" w:hAnsi="宋体" w:eastAsia="宋体"/>
                <w:sz w:val="24"/>
                <w:szCs w:val="24"/>
              </w:rPr>
            </w:pPr>
            <w:r>
              <w:rPr>
                <w:rFonts w:hint="eastAsia" w:ascii="宋体" w:hAnsi="宋体" w:eastAsia="宋体"/>
                <w:sz w:val="24"/>
                <w:szCs w:val="24"/>
              </w:rPr>
              <w:t>国际海上货物运输保险法</w:t>
            </w:r>
          </w:p>
        </w:tc>
        <w:tc>
          <w:tcPr>
            <w:tcW w:w="5221" w:type="dxa"/>
            <w:tcMar>
              <w:left w:w="0" w:type="dxa"/>
              <w:right w:w="0" w:type="dxa"/>
            </w:tcMar>
            <w:vAlign w:val="center"/>
          </w:tcPr>
          <w:p w14:paraId="23C21C38">
            <w:pPr>
              <w:ind w:left="240" w:hanging="240" w:hangingChars="100"/>
              <w:jc w:val="both"/>
              <w:rPr>
                <w:rFonts w:ascii="宋体" w:hAnsi="宋体" w:eastAsia="宋体"/>
                <w:sz w:val="24"/>
                <w:szCs w:val="24"/>
              </w:rPr>
            </w:pPr>
            <w:r>
              <w:rPr>
                <w:rFonts w:hint="eastAsia" w:ascii="宋体" w:hAnsi="宋体" w:eastAsia="宋体"/>
                <w:sz w:val="24"/>
                <w:szCs w:val="24"/>
              </w:rPr>
              <w:t>1.了解保险的概念与种类，区分商业保险与海上运输保险的不同，掌握保险中保险标的、保险费用、保险金额、保险险别、保险责任、承保范围等关键名词，能清楚海上运输保险的主要原则，熟悉保险合同的主要条款；</w:t>
            </w:r>
          </w:p>
          <w:p w14:paraId="3CF961AF">
            <w:pPr>
              <w:ind w:left="240" w:hanging="240" w:hangingChars="100"/>
              <w:jc w:val="both"/>
              <w:rPr>
                <w:rFonts w:ascii="宋体" w:hAnsi="宋体" w:eastAsia="宋体"/>
                <w:sz w:val="24"/>
                <w:szCs w:val="24"/>
              </w:rPr>
            </w:pPr>
            <w:r>
              <w:rPr>
                <w:rFonts w:hint="eastAsia" w:ascii="宋体" w:hAnsi="宋体" w:eastAsia="宋体"/>
                <w:sz w:val="24"/>
                <w:szCs w:val="24"/>
              </w:rPr>
              <w:t>2.熟悉伦敦保险协会关于海运货物保险条款的规定，掌握海上运输保险的险别和承保范围等重要内容，能根据国际贸易活动因地制宜选择对应的货物运输保险内容</w:t>
            </w:r>
          </w:p>
        </w:tc>
        <w:tc>
          <w:tcPr>
            <w:tcW w:w="599" w:type="dxa"/>
            <w:vMerge w:val="continue"/>
            <w:tcMar>
              <w:left w:w="0" w:type="dxa"/>
              <w:right w:w="0" w:type="dxa"/>
            </w:tcMar>
            <w:vAlign w:val="center"/>
          </w:tcPr>
          <w:p w14:paraId="2EF6AE5C">
            <w:pPr>
              <w:jc w:val="center"/>
              <w:rPr>
                <w:rFonts w:ascii="宋体" w:hAnsi="宋体" w:eastAsia="宋体"/>
                <w:sz w:val="24"/>
                <w:szCs w:val="24"/>
              </w:rPr>
            </w:pPr>
          </w:p>
        </w:tc>
      </w:tr>
      <w:tr w14:paraId="3A2082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080" w:type="dxa"/>
            <w:vMerge w:val="restart"/>
            <w:tcMar>
              <w:left w:w="0" w:type="dxa"/>
              <w:right w:w="0" w:type="dxa"/>
            </w:tcMar>
            <w:vAlign w:val="center"/>
          </w:tcPr>
          <w:p w14:paraId="41B70222">
            <w:pPr>
              <w:jc w:val="center"/>
              <w:rPr>
                <w:rFonts w:ascii="宋体" w:hAnsi="宋体" w:eastAsia="宋体"/>
                <w:sz w:val="24"/>
                <w:szCs w:val="24"/>
              </w:rPr>
            </w:pPr>
            <w:r>
              <w:rPr>
                <w:rFonts w:hint="eastAsia" w:ascii="宋体" w:hAnsi="宋体" w:eastAsia="宋体"/>
                <w:sz w:val="24"/>
                <w:szCs w:val="24"/>
              </w:rPr>
              <w:t>国际商事仲裁与涉外诉讼法</w:t>
            </w:r>
          </w:p>
        </w:tc>
        <w:tc>
          <w:tcPr>
            <w:tcW w:w="1956" w:type="dxa"/>
            <w:tcMar>
              <w:left w:w="105" w:type="dxa"/>
              <w:right w:w="105" w:type="dxa"/>
            </w:tcMar>
            <w:vAlign w:val="center"/>
          </w:tcPr>
          <w:p w14:paraId="5BA88B5B">
            <w:pPr>
              <w:jc w:val="center"/>
              <w:rPr>
                <w:rFonts w:ascii="宋体" w:hAnsi="宋体" w:eastAsia="宋体"/>
                <w:sz w:val="24"/>
                <w:szCs w:val="24"/>
              </w:rPr>
            </w:pPr>
            <w:r>
              <w:rPr>
                <w:rFonts w:hint="eastAsia" w:ascii="宋体" w:hAnsi="宋体" w:eastAsia="宋体"/>
                <w:sz w:val="24"/>
                <w:szCs w:val="24"/>
              </w:rPr>
              <w:t>国际商事仲裁</w:t>
            </w:r>
          </w:p>
        </w:tc>
        <w:tc>
          <w:tcPr>
            <w:tcW w:w="5221" w:type="dxa"/>
            <w:tcMar>
              <w:left w:w="0" w:type="dxa"/>
              <w:right w:w="0" w:type="dxa"/>
            </w:tcMar>
            <w:vAlign w:val="center"/>
          </w:tcPr>
          <w:p w14:paraId="21EAE059">
            <w:pPr>
              <w:ind w:left="240" w:hanging="240" w:hangingChars="100"/>
              <w:jc w:val="both"/>
              <w:rPr>
                <w:rFonts w:ascii="宋体" w:hAnsi="宋体" w:eastAsia="宋体" w:cs="仿宋"/>
                <w:sz w:val="24"/>
                <w:szCs w:val="24"/>
              </w:rPr>
            </w:pPr>
            <w:r>
              <w:rPr>
                <w:rFonts w:ascii="宋体" w:hAnsi="宋体" w:eastAsia="宋体" w:cs="仿宋"/>
                <w:sz w:val="24"/>
                <w:szCs w:val="24"/>
              </w:rPr>
              <w:t>1.</w:t>
            </w:r>
            <w:r>
              <w:rPr>
                <w:rFonts w:hint="eastAsia" w:ascii="宋体" w:hAnsi="宋体" w:eastAsia="宋体" w:cs="仿宋"/>
                <w:sz w:val="24"/>
                <w:szCs w:val="24"/>
              </w:rPr>
              <w:t>掌握国际商事纠纷的解决方式，能妥善选择正确的争议解决方式处理国际商事纠纷；</w:t>
            </w:r>
          </w:p>
          <w:p w14:paraId="3516118E">
            <w:pPr>
              <w:ind w:left="240" w:hanging="240" w:hangingChars="100"/>
              <w:jc w:val="both"/>
              <w:rPr>
                <w:rFonts w:ascii="宋体" w:hAnsi="宋体" w:eastAsia="宋体" w:cs="仿宋"/>
                <w:sz w:val="24"/>
                <w:szCs w:val="24"/>
              </w:rPr>
            </w:pPr>
            <w:r>
              <w:rPr>
                <w:rFonts w:ascii="宋体" w:hAnsi="宋体" w:eastAsia="宋体" w:cs="仿宋"/>
                <w:sz w:val="24"/>
                <w:szCs w:val="24"/>
              </w:rPr>
              <w:t>2.了解</w:t>
            </w:r>
            <w:r>
              <w:rPr>
                <w:rFonts w:hint="eastAsia" w:ascii="宋体" w:hAnsi="宋体" w:eastAsia="宋体" w:cs="仿宋"/>
                <w:sz w:val="24"/>
                <w:szCs w:val="24"/>
              </w:rPr>
              <w:t>国际商事仲裁的概念与特点，能在国际货物买卖合同中拟定仲裁条款或仲裁协议</w:t>
            </w:r>
            <w:r>
              <w:rPr>
                <w:rFonts w:ascii="宋体" w:hAnsi="宋体" w:eastAsia="宋体" w:cs="仿宋"/>
                <w:sz w:val="24"/>
                <w:szCs w:val="24"/>
              </w:rPr>
              <w:t>；</w:t>
            </w:r>
          </w:p>
          <w:p w14:paraId="49DF4877">
            <w:pPr>
              <w:ind w:left="240" w:hanging="240" w:hangingChars="100"/>
              <w:jc w:val="both"/>
              <w:rPr>
                <w:rFonts w:ascii="宋体" w:hAnsi="宋体" w:eastAsia="宋体" w:cs="仿宋"/>
                <w:sz w:val="24"/>
                <w:szCs w:val="24"/>
              </w:rPr>
            </w:pPr>
            <w:r>
              <w:rPr>
                <w:rFonts w:ascii="宋体" w:hAnsi="宋体" w:eastAsia="宋体" w:cs="仿宋"/>
                <w:sz w:val="24"/>
                <w:szCs w:val="24"/>
              </w:rPr>
              <w:t>3.</w:t>
            </w:r>
            <w:r>
              <w:rPr>
                <w:rFonts w:hint="eastAsia" w:ascii="宋体" w:hAnsi="宋体" w:eastAsia="宋体" w:cs="仿宋"/>
                <w:sz w:val="24"/>
                <w:szCs w:val="24"/>
              </w:rPr>
              <w:t>了解国际商事仲裁程序，能初步了解国际商事仲裁相关的商事资料</w:t>
            </w:r>
          </w:p>
        </w:tc>
        <w:tc>
          <w:tcPr>
            <w:tcW w:w="599" w:type="dxa"/>
            <w:vMerge w:val="restart"/>
            <w:tcMar>
              <w:left w:w="0" w:type="dxa"/>
              <w:right w:w="0" w:type="dxa"/>
            </w:tcMar>
            <w:vAlign w:val="center"/>
          </w:tcPr>
          <w:p w14:paraId="513D26B1">
            <w:pPr>
              <w:jc w:val="center"/>
              <w:rPr>
                <w:rFonts w:ascii="宋体" w:hAnsi="宋体" w:eastAsia="宋体"/>
                <w:sz w:val="24"/>
                <w:szCs w:val="24"/>
              </w:rPr>
            </w:pPr>
            <w:r>
              <w:rPr>
                <w:rFonts w:hint="eastAsia" w:ascii="宋体" w:hAnsi="宋体" w:eastAsia="宋体"/>
                <w:sz w:val="24"/>
                <w:szCs w:val="24"/>
              </w:rPr>
              <w:t>8</w:t>
            </w:r>
          </w:p>
        </w:tc>
      </w:tr>
      <w:tr w14:paraId="25955B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080" w:type="dxa"/>
            <w:vMerge w:val="continue"/>
            <w:tcMar>
              <w:left w:w="0" w:type="dxa"/>
              <w:right w:w="0" w:type="dxa"/>
            </w:tcMar>
            <w:vAlign w:val="center"/>
          </w:tcPr>
          <w:p w14:paraId="0BE0CFF3">
            <w:pPr>
              <w:jc w:val="center"/>
              <w:rPr>
                <w:rFonts w:ascii="宋体" w:hAnsi="宋体" w:eastAsia="宋体"/>
                <w:sz w:val="24"/>
                <w:szCs w:val="24"/>
              </w:rPr>
            </w:pPr>
          </w:p>
        </w:tc>
        <w:tc>
          <w:tcPr>
            <w:tcW w:w="1956" w:type="dxa"/>
            <w:tcMar>
              <w:left w:w="105" w:type="dxa"/>
              <w:right w:w="105" w:type="dxa"/>
            </w:tcMar>
            <w:vAlign w:val="center"/>
          </w:tcPr>
          <w:p w14:paraId="24899171">
            <w:pPr>
              <w:jc w:val="center"/>
              <w:rPr>
                <w:rFonts w:ascii="宋体" w:hAnsi="宋体" w:eastAsia="宋体"/>
                <w:sz w:val="24"/>
                <w:szCs w:val="24"/>
              </w:rPr>
            </w:pPr>
            <w:r>
              <w:rPr>
                <w:rFonts w:hint="eastAsia" w:ascii="宋体" w:hAnsi="宋体" w:eastAsia="宋体"/>
                <w:sz w:val="24"/>
                <w:szCs w:val="24"/>
              </w:rPr>
              <w:t>涉外诉讼法</w:t>
            </w:r>
          </w:p>
        </w:tc>
        <w:tc>
          <w:tcPr>
            <w:tcW w:w="5221" w:type="dxa"/>
            <w:tcMar>
              <w:left w:w="0" w:type="dxa"/>
              <w:right w:w="0" w:type="dxa"/>
            </w:tcMar>
            <w:vAlign w:val="center"/>
          </w:tcPr>
          <w:p w14:paraId="784DFB4A">
            <w:pPr>
              <w:ind w:left="240" w:hanging="240" w:hangingChars="100"/>
              <w:jc w:val="both"/>
              <w:rPr>
                <w:rFonts w:ascii="宋体" w:hAnsi="宋体" w:eastAsia="宋体" w:cs="仿宋"/>
                <w:sz w:val="24"/>
                <w:szCs w:val="24"/>
              </w:rPr>
            </w:pPr>
            <w:r>
              <w:rPr>
                <w:rFonts w:ascii="宋体" w:hAnsi="宋体" w:eastAsia="宋体" w:cs="宋体"/>
                <w:sz w:val="24"/>
                <w:szCs w:val="24"/>
              </w:rPr>
              <w:t>1.</w:t>
            </w:r>
            <w:r>
              <w:rPr>
                <w:rFonts w:hint="eastAsia" w:ascii="宋体" w:hAnsi="宋体" w:eastAsia="宋体" w:cs="宋体"/>
                <w:sz w:val="24"/>
                <w:szCs w:val="24"/>
              </w:rPr>
              <w:t>了</w:t>
            </w:r>
            <w:r>
              <w:rPr>
                <w:rFonts w:hint="eastAsia" w:ascii="宋体" w:hAnsi="宋体" w:eastAsia="宋体" w:cs="仿宋"/>
                <w:sz w:val="24"/>
                <w:szCs w:val="24"/>
              </w:rPr>
              <w:t>解诉讼的概念与类型，熟悉涉外诉讼的表现形式，能准确把握涉外诉讼的法院管辖权及法律适用问题；</w:t>
            </w:r>
          </w:p>
          <w:p w14:paraId="5108934F">
            <w:pPr>
              <w:ind w:left="240" w:hanging="240" w:hangingChars="100"/>
              <w:jc w:val="both"/>
              <w:rPr>
                <w:rFonts w:ascii="宋体" w:hAnsi="宋体" w:eastAsia="宋体" w:cs="仿宋"/>
                <w:sz w:val="24"/>
                <w:szCs w:val="24"/>
              </w:rPr>
            </w:pPr>
            <w:r>
              <w:rPr>
                <w:rFonts w:ascii="宋体" w:hAnsi="宋体" w:eastAsia="宋体" w:cs="仿宋"/>
                <w:sz w:val="24"/>
                <w:szCs w:val="24"/>
              </w:rPr>
              <w:t>2.</w:t>
            </w:r>
            <w:r>
              <w:rPr>
                <w:rFonts w:hint="eastAsia" w:ascii="宋体" w:hAnsi="宋体" w:eastAsia="宋体" w:cs="仿宋"/>
                <w:sz w:val="24"/>
                <w:szCs w:val="24"/>
              </w:rPr>
              <w:t>熟悉涉外诉讼司法程序，能初步清楚涉外诉讼相关的商事证据及资料；</w:t>
            </w:r>
          </w:p>
          <w:p w14:paraId="115EDAE1">
            <w:pPr>
              <w:ind w:left="240" w:hanging="240" w:hangingChars="100"/>
              <w:jc w:val="both"/>
              <w:rPr>
                <w:rFonts w:ascii="宋体" w:hAnsi="宋体" w:eastAsia="宋体" w:cs="仿宋"/>
                <w:sz w:val="24"/>
                <w:szCs w:val="24"/>
              </w:rPr>
            </w:pPr>
            <w:r>
              <w:rPr>
                <w:rFonts w:hint="eastAsia" w:ascii="宋体" w:hAnsi="宋体" w:eastAsia="宋体" w:cs="仿宋"/>
                <w:sz w:val="24"/>
                <w:szCs w:val="24"/>
              </w:rPr>
              <w:t>3.熟悉和了解涉外诉讼中法院司法判决在他国的承认与执行的效力</w:t>
            </w:r>
          </w:p>
        </w:tc>
        <w:tc>
          <w:tcPr>
            <w:tcW w:w="599" w:type="dxa"/>
            <w:vMerge w:val="continue"/>
            <w:tcMar>
              <w:left w:w="0" w:type="dxa"/>
              <w:right w:w="0" w:type="dxa"/>
            </w:tcMar>
            <w:vAlign w:val="center"/>
          </w:tcPr>
          <w:p w14:paraId="32AE13A0">
            <w:pPr>
              <w:jc w:val="center"/>
              <w:rPr>
                <w:rFonts w:ascii="宋体" w:hAnsi="宋体" w:eastAsia="宋体"/>
                <w:sz w:val="24"/>
                <w:szCs w:val="24"/>
              </w:rPr>
            </w:pPr>
          </w:p>
        </w:tc>
      </w:tr>
    </w:tbl>
    <w:p w14:paraId="79FD9B94">
      <w:pPr>
        <w:widowControl w:val="0"/>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六、实施建议</w:t>
      </w:r>
    </w:p>
    <w:p w14:paraId="7102E894">
      <w:pPr>
        <w:widowControl w:val="0"/>
        <w:topLinePunct/>
        <w:ind w:firstLine="482" w:firstLineChars="200"/>
        <w:jc w:val="both"/>
        <w:rPr>
          <w:rFonts w:ascii="宋体" w:hAnsi="宋体" w:eastAsia="宋体" w:cs="宋体"/>
          <w:b/>
          <w:sz w:val="24"/>
        </w:rPr>
      </w:pPr>
      <w:r>
        <w:rPr>
          <w:rFonts w:ascii="宋体" w:hAnsi="宋体" w:eastAsia="宋体" w:cs="宋体"/>
          <w:b/>
          <w:sz w:val="24"/>
        </w:rPr>
        <w:t>（</w:t>
      </w:r>
      <w:r>
        <w:rPr>
          <w:rFonts w:hint="eastAsia" w:ascii="宋体" w:hAnsi="宋体" w:eastAsia="宋体" w:cs="宋体"/>
          <w:b/>
          <w:sz w:val="24"/>
        </w:rPr>
        <w:t>一</w:t>
      </w:r>
      <w:r>
        <w:rPr>
          <w:rFonts w:ascii="宋体" w:hAnsi="宋体" w:eastAsia="宋体" w:cs="宋体"/>
          <w:b/>
          <w:sz w:val="24"/>
        </w:rPr>
        <w:t>）</w:t>
      </w:r>
      <w:r>
        <w:rPr>
          <w:rFonts w:hint="eastAsia" w:ascii="宋体" w:hAnsi="宋体" w:eastAsia="宋体" w:cs="宋体"/>
          <w:b/>
          <w:sz w:val="24"/>
        </w:rPr>
        <w:t>教学建议</w:t>
      </w:r>
    </w:p>
    <w:p w14:paraId="72E361CF">
      <w:pPr>
        <w:widowControl w:val="0"/>
        <w:topLinePunct/>
        <w:ind w:firstLine="480" w:firstLineChars="200"/>
        <w:jc w:val="both"/>
        <w:rPr>
          <w:rFonts w:ascii="宋体" w:hAnsi="宋体" w:eastAsia="宋体" w:cs="宋体"/>
          <w:sz w:val="24"/>
        </w:rPr>
      </w:pPr>
      <w:r>
        <w:rPr>
          <w:rFonts w:hint="eastAsia" w:ascii="宋体" w:hAnsi="宋体" w:eastAsia="宋体" w:cs="宋体"/>
          <w:sz w:val="24"/>
        </w:rPr>
        <w:t>1.充分挖掘本课程的思政元素，着力培养学生“知法、懂法、守法、用法”意识，将立德树人根本任务贯穿于课程实施全过程。梳理课程7个模块的思政内涵，围绕“诚实守信、爱岗敬业”社会主义核心价值观，从当代法治理念、职业道德和职业素养角度提炼思政育人要素，支撑课程思政目标，引导学生关注社会热点，形成深入思考问题的良好习惯，培养学生养成遵纪守法的法律意识，树立正确的人生观、世界观和价值观。</w:t>
      </w:r>
    </w:p>
    <w:p w14:paraId="359B7ED0">
      <w:pPr>
        <w:widowControl w:val="0"/>
        <w:topLinePunct/>
        <w:ind w:firstLine="480" w:firstLineChars="200"/>
        <w:jc w:val="both"/>
        <w:rPr>
          <w:rFonts w:ascii="宋体" w:hAnsi="宋体" w:eastAsia="宋体" w:cs="宋体"/>
          <w:sz w:val="24"/>
        </w:rPr>
      </w:pPr>
      <w:r>
        <w:rPr>
          <w:rFonts w:hint="eastAsia" w:ascii="宋体" w:hAnsi="宋体" w:eastAsia="宋体" w:cs="宋体"/>
          <w:sz w:val="24"/>
        </w:rPr>
        <w:t>2.贯彻以学生为中心的教学理念，突出学生的主体地位，注重启发学生思考，教师应精心设计教学过程，结合国际贸易中争议案例，丰富教学内容的生动性，激发学生对本课知识学习的主动性，并通过正反两面分析、引导讨论等教学手段，培养学生正确分析问题并选择妥当的处理方式的能力。</w:t>
      </w:r>
    </w:p>
    <w:p w14:paraId="6E2F9E1F">
      <w:pPr>
        <w:widowControl w:val="0"/>
        <w:topLinePunct/>
        <w:ind w:firstLine="480" w:firstLineChars="200"/>
        <w:jc w:val="both"/>
        <w:rPr>
          <w:rFonts w:ascii="宋体" w:hAnsi="宋体" w:eastAsia="宋体" w:cs="宋体"/>
          <w:sz w:val="24"/>
        </w:rPr>
      </w:pPr>
      <w:r>
        <w:rPr>
          <w:rFonts w:hint="eastAsia" w:ascii="宋体" w:hAnsi="宋体" w:eastAsia="宋体" w:cs="宋体"/>
          <w:sz w:val="24"/>
        </w:rPr>
        <w:t>3.在组织教学时，注重教与学的互动，注重授课内容与工作任务的紧密结合。通过项目引领、模块组合、小组合作，采用案例教学法，对每个教学单元精心设计，创设国际商务情境或模拟国际贸易案例作引导，把教学内容融入到问题之中，组织学生深入分析讨论，引导学生学会以法律的思维角度去思考问题，用法律具体规定去解决问题的能力。</w:t>
      </w:r>
    </w:p>
    <w:p w14:paraId="35126E62">
      <w:pPr>
        <w:widowControl w:val="0"/>
        <w:topLinePunct/>
        <w:ind w:firstLine="480" w:firstLineChars="200"/>
        <w:jc w:val="both"/>
        <w:rPr>
          <w:rFonts w:ascii="宋体" w:hAnsi="宋体" w:eastAsia="宋体" w:cs="宋体"/>
          <w:sz w:val="24"/>
        </w:rPr>
      </w:pPr>
      <w:r>
        <w:rPr>
          <w:rFonts w:hint="eastAsia" w:ascii="宋体" w:hAnsi="宋体" w:eastAsia="宋体" w:cs="宋体"/>
          <w:sz w:val="24"/>
        </w:rPr>
        <w:t>4.利用多媒体、学习通等现代化信息化教学工具，借助互联网平台加以完善与国际贸易法律法规相关案例信息资源、图片与网络视频，形成教学资料库，鼓励学生多参与平台中案例阅读及交流，激发学生兴趣，养成主动学习、相互交流、表达自己观点的良好习惯。</w:t>
      </w:r>
    </w:p>
    <w:p w14:paraId="7CC02B0B">
      <w:pPr>
        <w:widowControl w:val="0"/>
        <w:topLinePunct/>
        <w:ind w:firstLine="480" w:firstLineChars="200"/>
        <w:jc w:val="both"/>
        <w:rPr>
          <w:rFonts w:ascii="宋体" w:hAnsi="宋体" w:eastAsia="宋体" w:cs="宋体"/>
          <w:sz w:val="24"/>
        </w:rPr>
      </w:pPr>
      <w:r>
        <w:rPr>
          <w:rFonts w:hint="eastAsia" w:ascii="宋体" w:hAnsi="宋体" w:eastAsia="宋体" w:cs="宋体"/>
          <w:sz w:val="24"/>
        </w:rPr>
        <w:t xml:space="preserve">5.将规范意识、安全意识、法律意识、诚信意识和敬业精神的养成融入到相关教学实践活动，使学生在知识和技能的学习中形成良好的职业品质和职业素养。 </w:t>
      </w:r>
    </w:p>
    <w:p w14:paraId="6FD69B67">
      <w:pPr>
        <w:widowControl w:val="0"/>
        <w:topLinePunct/>
        <w:ind w:firstLine="482" w:firstLineChars="200"/>
        <w:jc w:val="both"/>
        <w:rPr>
          <w:rFonts w:ascii="宋体" w:hAnsi="宋体" w:eastAsia="宋体" w:cs="宋体"/>
          <w:b/>
          <w:sz w:val="24"/>
        </w:rPr>
      </w:pPr>
      <w:r>
        <w:rPr>
          <w:rFonts w:ascii="宋体" w:hAnsi="宋体" w:eastAsia="宋体" w:cs="宋体"/>
          <w:b/>
          <w:sz w:val="24"/>
        </w:rPr>
        <w:t>（</w:t>
      </w:r>
      <w:r>
        <w:rPr>
          <w:rFonts w:hint="eastAsia" w:ascii="宋体" w:hAnsi="宋体" w:eastAsia="宋体" w:cs="宋体"/>
          <w:b/>
          <w:sz w:val="24"/>
        </w:rPr>
        <w:t>二</w:t>
      </w:r>
      <w:r>
        <w:rPr>
          <w:rFonts w:ascii="宋体" w:hAnsi="宋体" w:eastAsia="宋体" w:cs="宋体"/>
          <w:b/>
          <w:sz w:val="24"/>
        </w:rPr>
        <w:t>）</w:t>
      </w:r>
      <w:r>
        <w:rPr>
          <w:rFonts w:hint="eastAsia" w:ascii="宋体" w:hAnsi="宋体" w:eastAsia="宋体" w:cs="宋体"/>
          <w:b/>
          <w:sz w:val="24"/>
        </w:rPr>
        <w:t xml:space="preserve">评价建议 </w:t>
      </w:r>
      <w:r>
        <w:rPr>
          <w:rFonts w:ascii="宋体" w:hAnsi="宋体" w:eastAsia="宋体" w:cs="宋体"/>
          <w:b/>
          <w:sz w:val="24"/>
        </w:rPr>
        <w:t xml:space="preserve">   </w:t>
      </w:r>
    </w:p>
    <w:p w14:paraId="05AB6CD5">
      <w:pPr>
        <w:widowControl w:val="0"/>
        <w:topLinePunct/>
        <w:ind w:firstLine="480" w:firstLineChars="200"/>
        <w:jc w:val="both"/>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w:t>
      </w:r>
      <w:r>
        <w:rPr>
          <w:rFonts w:hint="eastAsia" w:ascii="宋体" w:hAnsi="宋体" w:eastAsia="宋体" w:cs="宋体"/>
          <w:sz w:val="24"/>
        </w:rPr>
        <w:t>树立正确的教学质量观，突出评价的导向功能、教育功能和激励功能，强化以育人为目标的增值性评价。通过过程评价与结果评价相结合、定量评价与定性评价相结合、自评与互评相结合的方式，充分发挥评价的教育和激励作用，促进学生的全面发展。</w:t>
      </w:r>
    </w:p>
    <w:p w14:paraId="2BA2C82B">
      <w:pPr>
        <w:widowControl w:val="0"/>
        <w:topLinePunct/>
        <w:ind w:firstLine="480" w:firstLineChars="200"/>
        <w:jc w:val="both"/>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w:t>
      </w:r>
      <w:r>
        <w:rPr>
          <w:rFonts w:hint="eastAsia"/>
          <w:sz w:val="24"/>
          <w:szCs w:val="24"/>
        </w:rPr>
        <w:t>评价方式</w:t>
      </w:r>
      <w:r>
        <w:rPr>
          <w:rFonts w:hint="eastAsia" w:ascii="宋体" w:hAnsi="宋体" w:eastAsia="宋体" w:cs="宋体"/>
          <w:sz w:val="24"/>
        </w:rPr>
        <w:t>既要关注学生专业知识，更要注重学生职业能力，把学生的学习态度、情意表现与合作精神等方面纳入评价的范围。</w:t>
      </w:r>
    </w:p>
    <w:p w14:paraId="27DBEAED">
      <w:pPr>
        <w:widowControl w:val="0"/>
        <w:topLinePunct/>
        <w:ind w:firstLine="480" w:firstLineChars="200"/>
        <w:jc w:val="both"/>
        <w:rPr>
          <w:rFonts w:ascii="宋体" w:hAnsi="宋体" w:eastAsia="宋体" w:cs="宋体"/>
          <w:sz w:val="24"/>
        </w:rPr>
      </w:pPr>
      <w:r>
        <w:rPr>
          <w:rFonts w:hint="eastAsia" w:ascii="宋体" w:hAnsi="宋体" w:eastAsia="宋体" w:cs="宋体"/>
          <w:sz w:val="24"/>
        </w:rPr>
        <w:t>3.将评价结果及时、客观向学生反馈，指出被评价者需要改进的方面，师生共同商讨改进的途径和方法；充分肯定学生的创新思维，有效引导，调动学生的学习积极性。</w:t>
      </w:r>
    </w:p>
    <w:p w14:paraId="0E309E71">
      <w:pPr>
        <w:widowControl w:val="0"/>
        <w:topLinePunct/>
        <w:ind w:firstLine="482" w:firstLineChars="200"/>
        <w:jc w:val="both"/>
        <w:rPr>
          <w:rFonts w:ascii="宋体" w:hAnsi="宋体" w:eastAsia="宋体" w:cs="宋体"/>
          <w:b/>
          <w:sz w:val="24"/>
        </w:rPr>
      </w:pPr>
      <w:r>
        <w:rPr>
          <w:rFonts w:ascii="宋体" w:hAnsi="宋体" w:eastAsia="宋体" w:cs="宋体"/>
          <w:b/>
          <w:sz w:val="24"/>
        </w:rPr>
        <w:t>（</w:t>
      </w:r>
      <w:r>
        <w:rPr>
          <w:rFonts w:hint="eastAsia" w:ascii="宋体" w:hAnsi="宋体" w:eastAsia="宋体" w:cs="宋体"/>
          <w:b/>
          <w:sz w:val="24"/>
        </w:rPr>
        <w:t>三</w:t>
      </w:r>
      <w:r>
        <w:rPr>
          <w:rFonts w:ascii="宋体" w:hAnsi="宋体" w:eastAsia="宋体" w:cs="宋体"/>
          <w:b/>
          <w:sz w:val="24"/>
        </w:rPr>
        <w:t>）</w:t>
      </w:r>
      <w:r>
        <w:rPr>
          <w:rFonts w:hint="eastAsia" w:ascii="宋体" w:hAnsi="宋体" w:eastAsia="宋体" w:cs="宋体"/>
          <w:b/>
          <w:sz w:val="24"/>
        </w:rPr>
        <w:t>教材编写和选用建议</w:t>
      </w:r>
    </w:p>
    <w:p w14:paraId="30A021C7">
      <w:pPr>
        <w:widowControl w:val="0"/>
        <w:topLinePunct/>
        <w:ind w:firstLine="480" w:firstLineChars="200"/>
        <w:jc w:val="both"/>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w:t>
      </w:r>
      <w:r>
        <w:rPr>
          <w:rFonts w:hint="eastAsia" w:ascii="宋体" w:hAnsi="宋体" w:eastAsia="宋体" w:cs="宋体"/>
          <w:sz w:val="24"/>
        </w:rPr>
        <w:t>教材的编写和选用必须以本课程标准为依据。</w:t>
      </w:r>
    </w:p>
    <w:p w14:paraId="10D0A78B">
      <w:pPr>
        <w:widowControl w:val="0"/>
        <w:topLinePunct/>
        <w:ind w:firstLine="480" w:firstLineChars="200"/>
        <w:jc w:val="both"/>
        <w:rPr>
          <w:rFonts w:ascii="宋体" w:hAnsi="宋体" w:eastAsia="宋体" w:cs="宋体"/>
          <w:sz w:val="24"/>
        </w:rPr>
      </w:pPr>
      <w:r>
        <w:rPr>
          <w:rFonts w:hint="eastAsia" w:ascii="宋体" w:hAnsi="宋体" w:eastAsia="宋体" w:cs="宋体"/>
          <w:sz w:val="24"/>
        </w:rPr>
        <w:t>2.教材内容要依据国际贸易专业类岗位要求，体现基础性、完整性和引导性，注重吸收国际贸易行业的新趋势、新标准、新法规，反映时代特征与专业特色。</w:t>
      </w:r>
    </w:p>
    <w:p w14:paraId="33741FE9">
      <w:pPr>
        <w:widowControl w:val="0"/>
        <w:topLinePunct/>
        <w:ind w:firstLine="480" w:firstLineChars="200"/>
        <w:jc w:val="both"/>
        <w:rPr>
          <w:rFonts w:ascii="宋体" w:hAnsi="宋体" w:eastAsia="宋体" w:cs="宋体"/>
          <w:sz w:val="24"/>
        </w:rPr>
      </w:pPr>
      <w:r>
        <w:rPr>
          <w:rFonts w:hint="eastAsia" w:ascii="宋体" w:hAnsi="宋体" w:eastAsia="宋体" w:cs="宋体"/>
          <w:sz w:val="24"/>
        </w:rPr>
        <w:t>3.教材的编写形式上要注重案例教学，有效结合国际贸易知识和技能要求，以学生为中心，注重学生分析案例解决问题的学习习惯养成，兼顾学生认知程度与学情分析情况，同时突出职业技能的培养和职业素养的养成。</w:t>
      </w:r>
    </w:p>
    <w:p w14:paraId="6390D1E4">
      <w:pPr>
        <w:widowControl w:val="0"/>
        <w:topLinePunct/>
        <w:ind w:firstLine="480" w:firstLineChars="200"/>
        <w:jc w:val="both"/>
        <w:rPr>
          <w:rFonts w:ascii="宋体" w:hAnsi="宋体" w:eastAsia="宋体" w:cs="宋体"/>
          <w:sz w:val="24"/>
        </w:rPr>
      </w:pPr>
      <w:r>
        <w:rPr>
          <w:rFonts w:hint="eastAsia" w:ascii="宋体" w:hAnsi="宋体" w:eastAsia="宋体" w:cs="宋体"/>
          <w:sz w:val="24"/>
        </w:rPr>
        <w:t>4.教材的呈现要图文并茂，文字通俗易懂，图片新颖趣味，版式灵活，教材可由“学习目标、内容结构、案例导入、知识链接、典型例题、即学即练”等部分组成。</w:t>
      </w:r>
    </w:p>
    <w:p w14:paraId="760B8799">
      <w:pPr>
        <w:widowControl w:val="0"/>
        <w:topLinePunct/>
        <w:ind w:firstLine="482" w:firstLineChars="200"/>
        <w:jc w:val="both"/>
        <w:rPr>
          <w:rFonts w:ascii="宋体" w:hAnsi="宋体" w:eastAsia="宋体" w:cs="宋体"/>
          <w:b/>
          <w:sz w:val="24"/>
        </w:rPr>
      </w:pPr>
      <w:r>
        <w:rPr>
          <w:rFonts w:ascii="宋体" w:hAnsi="宋体" w:eastAsia="宋体" w:cs="宋体"/>
          <w:b/>
          <w:sz w:val="24"/>
        </w:rPr>
        <w:t>（</w:t>
      </w:r>
      <w:r>
        <w:rPr>
          <w:rFonts w:hint="eastAsia" w:ascii="宋体" w:hAnsi="宋体" w:eastAsia="宋体" w:cs="宋体"/>
          <w:b/>
          <w:sz w:val="24"/>
        </w:rPr>
        <w:t>四</w:t>
      </w:r>
      <w:r>
        <w:rPr>
          <w:rFonts w:ascii="宋体" w:hAnsi="宋体" w:eastAsia="宋体" w:cs="宋体"/>
          <w:b/>
          <w:sz w:val="24"/>
        </w:rPr>
        <w:t>）</w:t>
      </w:r>
      <w:r>
        <w:rPr>
          <w:rFonts w:hint="eastAsia" w:ascii="宋体" w:hAnsi="宋体" w:eastAsia="宋体" w:cs="宋体"/>
          <w:b/>
          <w:sz w:val="24"/>
        </w:rPr>
        <w:t>课程资源开发与利用建议</w:t>
      </w:r>
    </w:p>
    <w:p w14:paraId="44BB4C00">
      <w:pPr>
        <w:widowControl w:val="0"/>
        <w:topLinePunct/>
        <w:ind w:firstLine="480" w:firstLineChars="200"/>
        <w:jc w:val="both"/>
        <w:rPr>
          <w:rFonts w:ascii="宋体" w:hAnsi="宋体" w:eastAsia="宋体" w:cs="宋体"/>
          <w:sz w:val="24"/>
        </w:rPr>
      </w:pPr>
      <w:r>
        <w:rPr>
          <w:rFonts w:hint="eastAsia" w:ascii="宋体" w:hAnsi="宋体" w:eastAsia="宋体" w:cs="宋体"/>
          <w:sz w:val="24"/>
        </w:rPr>
        <w:t>1.教师应主动学习新知识、新方法和新理念，学习新的教育教学理论和信息化教学手段，加强专业锻炼和企业研修，提高专业实践技能和教学能力。</w:t>
      </w:r>
    </w:p>
    <w:p w14:paraId="60C95919">
      <w:pPr>
        <w:widowControl w:val="0"/>
        <w:topLinePunct/>
        <w:ind w:firstLine="480" w:firstLineChars="200"/>
        <w:jc w:val="both"/>
        <w:rPr>
          <w:rFonts w:ascii="宋体" w:hAnsi="宋体" w:eastAsia="宋体" w:cs="宋体"/>
          <w:sz w:val="24"/>
        </w:rPr>
      </w:pPr>
      <w:r>
        <w:rPr>
          <w:rFonts w:hint="eastAsia" w:ascii="宋体" w:hAnsi="宋体" w:eastAsia="宋体" w:cs="宋体"/>
          <w:sz w:val="24"/>
        </w:rPr>
        <w:t>2.充分发挥现代信息技术优势，利用课程资源平台和多媒体课件辅助教学，引进优质教学资源，建设包含录像、微课、微视频等多样化资源在内的校本资源库，提高教学效率。</w:t>
      </w:r>
    </w:p>
    <w:p w14:paraId="19DD04C6">
      <w:pPr>
        <w:widowControl w:val="0"/>
        <w:topLinePunct/>
        <w:ind w:firstLine="480" w:firstLineChars="200"/>
        <w:jc w:val="both"/>
        <w:rPr>
          <w:rFonts w:ascii="宋体" w:hAnsi="宋体" w:eastAsia="宋体" w:cs="宋体"/>
          <w:sz w:val="24"/>
        </w:rPr>
      </w:pPr>
      <w:r>
        <w:rPr>
          <w:rFonts w:hint="eastAsia" w:ascii="宋体" w:hAnsi="宋体" w:eastAsia="宋体" w:cs="宋体"/>
          <w:sz w:val="24"/>
        </w:rPr>
        <w:t>3.组织学校专业教师和外贸行业人员、法律事务所律师共同开发与建设《国际贸易法律法规》教学资源共享平台，为指导学生课外自主学习提供帮助。</w:t>
      </w:r>
    </w:p>
    <w:p w14:paraId="0337DEF4">
      <w:pPr>
        <w:widowControl w:val="0"/>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七、说明</w:t>
      </w:r>
    </w:p>
    <w:p w14:paraId="7C6931F7">
      <w:pPr>
        <w:widowControl w:val="0"/>
        <w:topLinePunct/>
        <w:ind w:firstLine="480" w:firstLineChars="200"/>
        <w:jc w:val="both"/>
        <w:rPr>
          <w:rFonts w:ascii="宋体" w:hAnsi="宋体" w:eastAsia="宋体" w:cs="宋体"/>
          <w:sz w:val="24"/>
        </w:rPr>
      </w:pPr>
      <w:r>
        <w:rPr>
          <w:rFonts w:hint="eastAsia" w:ascii="宋体" w:hAnsi="宋体" w:eastAsia="宋体" w:cs="宋体"/>
          <w:sz w:val="24"/>
        </w:rPr>
        <w:t>本标准依据《江苏省中等职业学校国际贸易专业类课程指导方案》编制，适用于江苏省中等职业学校国际贸易类各专业（三年制）学生。</w:t>
      </w:r>
    </w:p>
    <w:p w14:paraId="2674CC4E">
      <w:pPr>
        <w:widowControl w:val="0"/>
        <w:topLinePunct/>
        <w:ind w:firstLine="480" w:firstLineChars="200"/>
        <w:jc w:val="both"/>
        <w:rPr>
          <w:rFonts w:ascii="宋体" w:hAnsi="宋体" w:eastAsia="宋体" w:cs="宋体"/>
          <w:sz w:val="24"/>
        </w:rPr>
      </w:pPr>
    </w:p>
    <w:p w14:paraId="7ADF3981">
      <w:pPr>
        <w:ind w:firstLine="482" w:firstLineChars="200"/>
        <w:jc w:val="both"/>
      </w:pPr>
      <w:r>
        <w:rPr>
          <w:rFonts w:hint="eastAsia" w:ascii="宋体" w:hAnsi="宋体" w:eastAsia="宋体" w:cs="宋体"/>
          <w:b/>
          <w:bCs/>
          <w:sz w:val="24"/>
        </w:rPr>
        <w:t>（开发人员及单位</w:t>
      </w:r>
      <w:r>
        <w:rPr>
          <w:rFonts w:hint="eastAsia" w:ascii="宋体" w:hAnsi="宋体" w:eastAsia="宋体" w:cs="宋体"/>
          <w:sz w:val="24"/>
        </w:rPr>
        <w:t>：魏金华、袁玺葳，无锡商业职业技术学院；冯洁，无锡旅游商贸高等职业技术学校；王进，江苏省扬州旅游商贸学校；钟小强，无锡京师律师事务所；张晓栋、龚治超，无锡跨境电商中小企业商会）</w:t>
      </w:r>
    </w:p>
    <w:p w14:paraId="29636726">
      <w:pPr>
        <w:jc w:val="center"/>
      </w:pPr>
    </w:p>
    <w:sectPr>
      <w:footerReference r:id="rId3" w:type="default"/>
      <w:pgSz w:w="11906" w:h="16838"/>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方正大标宋简体">
    <w:altName w:val="微软雅黑"/>
    <w:panose1 w:val="00000000000000000000"/>
    <w:charset w:val="86"/>
    <w:family w:val="auto"/>
    <w:pitch w:val="default"/>
    <w:sig w:usb0="00000000" w:usb1="00000000" w:usb2="00000010" w:usb3="00000000" w:csb0="00040000" w:csb1="00000000"/>
  </w:font>
  <w:font w:name="方正书宋简体">
    <w:altName w:val="微软雅黑"/>
    <w:panose1 w:val="00000000000000000000"/>
    <w:charset w:val="86"/>
    <w:family w:val="auto"/>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82135158"/>
    </w:sdtPr>
    <w:sdtContent>
      <w:p w14:paraId="5386E50E">
        <w:pPr>
          <w:pStyle w:val="7"/>
          <w:jc w:val="center"/>
        </w:pPr>
        <w:r>
          <w:fldChar w:fldCharType="begin"/>
        </w:r>
        <w:r>
          <w:instrText xml:space="preserve">PAGE   \* MERGEFORMAT</w:instrText>
        </w:r>
        <w:r>
          <w:fldChar w:fldCharType="separate"/>
        </w:r>
        <w:r>
          <w:rPr>
            <w:lang w:val="zh-CN"/>
          </w:rPr>
          <w:t>1</w:t>
        </w:r>
        <w:r>
          <w:rPr>
            <w:lang w:val="zh-CN"/>
          </w:rPr>
          <w:fldChar w:fldCharType="end"/>
        </w:r>
      </w:p>
    </w:sdtContent>
  </w:sdt>
  <w:p w14:paraId="0EC60C26">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jNWNjZjQwODVhNmFlYTIzMGI2MzNmNDAwZTNlZTEifQ=="/>
  </w:docVars>
  <w:rsids>
    <w:rsidRoot w:val="00E867D0"/>
    <w:rsid w:val="000005ED"/>
    <w:rsid w:val="00002261"/>
    <w:rsid w:val="00002DD3"/>
    <w:rsid w:val="00004F9A"/>
    <w:rsid w:val="00006735"/>
    <w:rsid w:val="000119FC"/>
    <w:rsid w:val="00011A56"/>
    <w:rsid w:val="0001390E"/>
    <w:rsid w:val="00015BAA"/>
    <w:rsid w:val="00017152"/>
    <w:rsid w:val="00020018"/>
    <w:rsid w:val="0002086C"/>
    <w:rsid w:val="00023635"/>
    <w:rsid w:val="0002516A"/>
    <w:rsid w:val="00026178"/>
    <w:rsid w:val="00031692"/>
    <w:rsid w:val="00032928"/>
    <w:rsid w:val="00034372"/>
    <w:rsid w:val="000358F3"/>
    <w:rsid w:val="00036EA2"/>
    <w:rsid w:val="000379E9"/>
    <w:rsid w:val="000432F3"/>
    <w:rsid w:val="000442A7"/>
    <w:rsid w:val="00044376"/>
    <w:rsid w:val="00045152"/>
    <w:rsid w:val="00046D80"/>
    <w:rsid w:val="0005509D"/>
    <w:rsid w:val="00055AB5"/>
    <w:rsid w:val="000565D1"/>
    <w:rsid w:val="00056A9D"/>
    <w:rsid w:val="00057711"/>
    <w:rsid w:val="000578B6"/>
    <w:rsid w:val="000604A2"/>
    <w:rsid w:val="0006158C"/>
    <w:rsid w:val="00061A58"/>
    <w:rsid w:val="000660B6"/>
    <w:rsid w:val="00066541"/>
    <w:rsid w:val="00067303"/>
    <w:rsid w:val="00067E5F"/>
    <w:rsid w:val="00076D17"/>
    <w:rsid w:val="00083394"/>
    <w:rsid w:val="00084BE0"/>
    <w:rsid w:val="00090BCB"/>
    <w:rsid w:val="000911A5"/>
    <w:rsid w:val="000919D4"/>
    <w:rsid w:val="00091E78"/>
    <w:rsid w:val="000958BB"/>
    <w:rsid w:val="00097D20"/>
    <w:rsid w:val="000A2621"/>
    <w:rsid w:val="000A2C3C"/>
    <w:rsid w:val="000A32AD"/>
    <w:rsid w:val="000B0C19"/>
    <w:rsid w:val="000B67B2"/>
    <w:rsid w:val="000C1965"/>
    <w:rsid w:val="000C473E"/>
    <w:rsid w:val="000C6149"/>
    <w:rsid w:val="000C617E"/>
    <w:rsid w:val="000C6636"/>
    <w:rsid w:val="000C7BCC"/>
    <w:rsid w:val="000D0E57"/>
    <w:rsid w:val="000D2B82"/>
    <w:rsid w:val="000D341E"/>
    <w:rsid w:val="000D4490"/>
    <w:rsid w:val="000D4703"/>
    <w:rsid w:val="000E0A9A"/>
    <w:rsid w:val="000E1129"/>
    <w:rsid w:val="000E1E8A"/>
    <w:rsid w:val="000E2462"/>
    <w:rsid w:val="000E31A3"/>
    <w:rsid w:val="000E3D34"/>
    <w:rsid w:val="000E65B2"/>
    <w:rsid w:val="000E716A"/>
    <w:rsid w:val="000F1D46"/>
    <w:rsid w:val="000F2185"/>
    <w:rsid w:val="000F21F8"/>
    <w:rsid w:val="000F28AE"/>
    <w:rsid w:val="000F5E2D"/>
    <w:rsid w:val="00100B3C"/>
    <w:rsid w:val="0010280F"/>
    <w:rsid w:val="001060B0"/>
    <w:rsid w:val="00107AC7"/>
    <w:rsid w:val="00111752"/>
    <w:rsid w:val="001118D8"/>
    <w:rsid w:val="00112985"/>
    <w:rsid w:val="00114383"/>
    <w:rsid w:val="00114CA9"/>
    <w:rsid w:val="00114CE0"/>
    <w:rsid w:val="00121727"/>
    <w:rsid w:val="00122072"/>
    <w:rsid w:val="001243C9"/>
    <w:rsid w:val="001262AE"/>
    <w:rsid w:val="00133FF5"/>
    <w:rsid w:val="00134328"/>
    <w:rsid w:val="0013750E"/>
    <w:rsid w:val="00140E05"/>
    <w:rsid w:val="00146C9F"/>
    <w:rsid w:val="001479D6"/>
    <w:rsid w:val="00150C28"/>
    <w:rsid w:val="001538B6"/>
    <w:rsid w:val="00153918"/>
    <w:rsid w:val="00154790"/>
    <w:rsid w:val="00157C99"/>
    <w:rsid w:val="0016009B"/>
    <w:rsid w:val="001609C6"/>
    <w:rsid w:val="00164A26"/>
    <w:rsid w:val="001667C1"/>
    <w:rsid w:val="00171E13"/>
    <w:rsid w:val="00172235"/>
    <w:rsid w:val="00173E2F"/>
    <w:rsid w:val="001756F2"/>
    <w:rsid w:val="0018158E"/>
    <w:rsid w:val="00183299"/>
    <w:rsid w:val="0018340C"/>
    <w:rsid w:val="00184C98"/>
    <w:rsid w:val="0019111B"/>
    <w:rsid w:val="00191B23"/>
    <w:rsid w:val="00191D6A"/>
    <w:rsid w:val="001940EE"/>
    <w:rsid w:val="00197CBD"/>
    <w:rsid w:val="001A59DE"/>
    <w:rsid w:val="001B0286"/>
    <w:rsid w:val="001C175E"/>
    <w:rsid w:val="001C4DBD"/>
    <w:rsid w:val="001D1363"/>
    <w:rsid w:val="001D3F66"/>
    <w:rsid w:val="001D40AC"/>
    <w:rsid w:val="001D5197"/>
    <w:rsid w:val="001D5ED2"/>
    <w:rsid w:val="001D638D"/>
    <w:rsid w:val="001E0C21"/>
    <w:rsid w:val="001E1C14"/>
    <w:rsid w:val="001E2176"/>
    <w:rsid w:val="001E2A1D"/>
    <w:rsid w:val="001E3529"/>
    <w:rsid w:val="001E3696"/>
    <w:rsid w:val="001F0150"/>
    <w:rsid w:val="001F0717"/>
    <w:rsid w:val="001F1248"/>
    <w:rsid w:val="001F45BF"/>
    <w:rsid w:val="001F5436"/>
    <w:rsid w:val="001F5A12"/>
    <w:rsid w:val="001F7A3C"/>
    <w:rsid w:val="00201666"/>
    <w:rsid w:val="0020307F"/>
    <w:rsid w:val="00206C33"/>
    <w:rsid w:val="002121D8"/>
    <w:rsid w:val="00214195"/>
    <w:rsid w:val="002144C9"/>
    <w:rsid w:val="00216E1E"/>
    <w:rsid w:val="00220584"/>
    <w:rsid w:val="002210A8"/>
    <w:rsid w:val="0022435B"/>
    <w:rsid w:val="0022490B"/>
    <w:rsid w:val="00230C00"/>
    <w:rsid w:val="00231113"/>
    <w:rsid w:val="00231943"/>
    <w:rsid w:val="00234716"/>
    <w:rsid w:val="002354A7"/>
    <w:rsid w:val="00235D90"/>
    <w:rsid w:val="0024082E"/>
    <w:rsid w:val="0024179B"/>
    <w:rsid w:val="00241EE2"/>
    <w:rsid w:val="002431B8"/>
    <w:rsid w:val="00244BEC"/>
    <w:rsid w:val="0024531E"/>
    <w:rsid w:val="002454EB"/>
    <w:rsid w:val="00245586"/>
    <w:rsid w:val="00247886"/>
    <w:rsid w:val="002524CF"/>
    <w:rsid w:val="00254F6A"/>
    <w:rsid w:val="00257CA0"/>
    <w:rsid w:val="00260DBD"/>
    <w:rsid w:val="00266E87"/>
    <w:rsid w:val="00272586"/>
    <w:rsid w:val="00277703"/>
    <w:rsid w:val="00277CFE"/>
    <w:rsid w:val="00282182"/>
    <w:rsid w:val="00282DA6"/>
    <w:rsid w:val="00283FC9"/>
    <w:rsid w:val="00284BAC"/>
    <w:rsid w:val="002857C6"/>
    <w:rsid w:val="00292529"/>
    <w:rsid w:val="0029354E"/>
    <w:rsid w:val="002951EC"/>
    <w:rsid w:val="0029791A"/>
    <w:rsid w:val="00297FCE"/>
    <w:rsid w:val="002A071E"/>
    <w:rsid w:val="002A0E5E"/>
    <w:rsid w:val="002A5455"/>
    <w:rsid w:val="002B0E02"/>
    <w:rsid w:val="002B1AC2"/>
    <w:rsid w:val="002B27A2"/>
    <w:rsid w:val="002B3DD1"/>
    <w:rsid w:val="002B48D9"/>
    <w:rsid w:val="002B50C3"/>
    <w:rsid w:val="002B67A1"/>
    <w:rsid w:val="002B7D72"/>
    <w:rsid w:val="002C0ADD"/>
    <w:rsid w:val="002C5624"/>
    <w:rsid w:val="002C78BF"/>
    <w:rsid w:val="002D782D"/>
    <w:rsid w:val="002E30FC"/>
    <w:rsid w:val="002E3739"/>
    <w:rsid w:val="002E45CB"/>
    <w:rsid w:val="002E527A"/>
    <w:rsid w:val="002E56E5"/>
    <w:rsid w:val="002E68C5"/>
    <w:rsid w:val="002F726F"/>
    <w:rsid w:val="002F736F"/>
    <w:rsid w:val="00302C71"/>
    <w:rsid w:val="003101EA"/>
    <w:rsid w:val="00311F76"/>
    <w:rsid w:val="00313360"/>
    <w:rsid w:val="00314420"/>
    <w:rsid w:val="00320F48"/>
    <w:rsid w:val="00321F88"/>
    <w:rsid w:val="00326FE8"/>
    <w:rsid w:val="00331375"/>
    <w:rsid w:val="0033218D"/>
    <w:rsid w:val="003327C7"/>
    <w:rsid w:val="00334E75"/>
    <w:rsid w:val="00337868"/>
    <w:rsid w:val="0034057F"/>
    <w:rsid w:val="00342E64"/>
    <w:rsid w:val="00343972"/>
    <w:rsid w:val="003462CA"/>
    <w:rsid w:val="0035062C"/>
    <w:rsid w:val="00354B06"/>
    <w:rsid w:val="0035537F"/>
    <w:rsid w:val="0036122C"/>
    <w:rsid w:val="00362020"/>
    <w:rsid w:val="00365197"/>
    <w:rsid w:val="00365938"/>
    <w:rsid w:val="00365AAD"/>
    <w:rsid w:val="00370C88"/>
    <w:rsid w:val="003718FD"/>
    <w:rsid w:val="0037199B"/>
    <w:rsid w:val="00373E3C"/>
    <w:rsid w:val="00374D7B"/>
    <w:rsid w:val="0039010B"/>
    <w:rsid w:val="003913CE"/>
    <w:rsid w:val="00391D88"/>
    <w:rsid w:val="00392457"/>
    <w:rsid w:val="00393569"/>
    <w:rsid w:val="003949B6"/>
    <w:rsid w:val="003A3ADD"/>
    <w:rsid w:val="003A66C1"/>
    <w:rsid w:val="003A6962"/>
    <w:rsid w:val="003A7362"/>
    <w:rsid w:val="003B0A8A"/>
    <w:rsid w:val="003B26CB"/>
    <w:rsid w:val="003B4223"/>
    <w:rsid w:val="003B7B66"/>
    <w:rsid w:val="003C08DB"/>
    <w:rsid w:val="003C2C1D"/>
    <w:rsid w:val="003C3574"/>
    <w:rsid w:val="003C4FE7"/>
    <w:rsid w:val="003C568E"/>
    <w:rsid w:val="003C641A"/>
    <w:rsid w:val="003D5F69"/>
    <w:rsid w:val="003D7F37"/>
    <w:rsid w:val="003E21F9"/>
    <w:rsid w:val="003E23A7"/>
    <w:rsid w:val="003E350B"/>
    <w:rsid w:val="003E5380"/>
    <w:rsid w:val="003E5489"/>
    <w:rsid w:val="003E68CB"/>
    <w:rsid w:val="003E7973"/>
    <w:rsid w:val="003F34E2"/>
    <w:rsid w:val="003F34EB"/>
    <w:rsid w:val="003F389B"/>
    <w:rsid w:val="003F5953"/>
    <w:rsid w:val="003F6810"/>
    <w:rsid w:val="00406363"/>
    <w:rsid w:val="00416918"/>
    <w:rsid w:val="00422A4D"/>
    <w:rsid w:val="00425019"/>
    <w:rsid w:val="00427788"/>
    <w:rsid w:val="004319F0"/>
    <w:rsid w:val="00432CD7"/>
    <w:rsid w:val="0043351B"/>
    <w:rsid w:val="00433C6F"/>
    <w:rsid w:val="00434D79"/>
    <w:rsid w:val="00443971"/>
    <w:rsid w:val="00443F12"/>
    <w:rsid w:val="00445B79"/>
    <w:rsid w:val="00450EF4"/>
    <w:rsid w:val="004521E8"/>
    <w:rsid w:val="00456CB6"/>
    <w:rsid w:val="00462E45"/>
    <w:rsid w:val="004708C8"/>
    <w:rsid w:val="004715AA"/>
    <w:rsid w:val="004758C0"/>
    <w:rsid w:val="00475C59"/>
    <w:rsid w:val="00480159"/>
    <w:rsid w:val="00480FB2"/>
    <w:rsid w:val="00485799"/>
    <w:rsid w:val="0048764D"/>
    <w:rsid w:val="004958C7"/>
    <w:rsid w:val="00495AC3"/>
    <w:rsid w:val="00496424"/>
    <w:rsid w:val="0049778D"/>
    <w:rsid w:val="004A026A"/>
    <w:rsid w:val="004A0967"/>
    <w:rsid w:val="004A3F43"/>
    <w:rsid w:val="004A418D"/>
    <w:rsid w:val="004A48FF"/>
    <w:rsid w:val="004A4FC6"/>
    <w:rsid w:val="004A55A6"/>
    <w:rsid w:val="004A6D98"/>
    <w:rsid w:val="004B2369"/>
    <w:rsid w:val="004B44DB"/>
    <w:rsid w:val="004B6808"/>
    <w:rsid w:val="004B7C4F"/>
    <w:rsid w:val="004B7C52"/>
    <w:rsid w:val="004C0C3A"/>
    <w:rsid w:val="004C0E2C"/>
    <w:rsid w:val="004C289E"/>
    <w:rsid w:val="004C43B3"/>
    <w:rsid w:val="004C5306"/>
    <w:rsid w:val="004C6C97"/>
    <w:rsid w:val="004D0EF0"/>
    <w:rsid w:val="004D2698"/>
    <w:rsid w:val="004D43F4"/>
    <w:rsid w:val="004D74EB"/>
    <w:rsid w:val="004E0270"/>
    <w:rsid w:val="004E140D"/>
    <w:rsid w:val="004E1E54"/>
    <w:rsid w:val="004E24E1"/>
    <w:rsid w:val="004E2768"/>
    <w:rsid w:val="004E37AF"/>
    <w:rsid w:val="004E4224"/>
    <w:rsid w:val="004E4D19"/>
    <w:rsid w:val="004F00CA"/>
    <w:rsid w:val="004F04B7"/>
    <w:rsid w:val="004F1742"/>
    <w:rsid w:val="004F2CDD"/>
    <w:rsid w:val="004F2D61"/>
    <w:rsid w:val="004F5AB5"/>
    <w:rsid w:val="004F6550"/>
    <w:rsid w:val="004F7C52"/>
    <w:rsid w:val="00500C08"/>
    <w:rsid w:val="005024A3"/>
    <w:rsid w:val="00505178"/>
    <w:rsid w:val="005054E6"/>
    <w:rsid w:val="0051004F"/>
    <w:rsid w:val="00513FA4"/>
    <w:rsid w:val="0051730D"/>
    <w:rsid w:val="00520A5C"/>
    <w:rsid w:val="00522BDA"/>
    <w:rsid w:val="00522C90"/>
    <w:rsid w:val="005230DE"/>
    <w:rsid w:val="0052346C"/>
    <w:rsid w:val="00525C65"/>
    <w:rsid w:val="00526EE9"/>
    <w:rsid w:val="00530B75"/>
    <w:rsid w:val="005323CE"/>
    <w:rsid w:val="00532B55"/>
    <w:rsid w:val="00534B99"/>
    <w:rsid w:val="00535ECB"/>
    <w:rsid w:val="00537701"/>
    <w:rsid w:val="005411B6"/>
    <w:rsid w:val="00542C1B"/>
    <w:rsid w:val="0054638B"/>
    <w:rsid w:val="00552056"/>
    <w:rsid w:val="005555D0"/>
    <w:rsid w:val="00561620"/>
    <w:rsid w:val="00562267"/>
    <w:rsid w:val="005638C0"/>
    <w:rsid w:val="00563DC4"/>
    <w:rsid w:val="00565BE8"/>
    <w:rsid w:val="005666FC"/>
    <w:rsid w:val="005707AD"/>
    <w:rsid w:val="00570956"/>
    <w:rsid w:val="005711A9"/>
    <w:rsid w:val="00572F7A"/>
    <w:rsid w:val="00573316"/>
    <w:rsid w:val="005823E1"/>
    <w:rsid w:val="005825D1"/>
    <w:rsid w:val="00591866"/>
    <w:rsid w:val="00591919"/>
    <w:rsid w:val="00594E01"/>
    <w:rsid w:val="00595C78"/>
    <w:rsid w:val="00596B35"/>
    <w:rsid w:val="005975B3"/>
    <w:rsid w:val="005A0345"/>
    <w:rsid w:val="005A1E63"/>
    <w:rsid w:val="005A2BDD"/>
    <w:rsid w:val="005A322A"/>
    <w:rsid w:val="005A4FC2"/>
    <w:rsid w:val="005A521F"/>
    <w:rsid w:val="005B3829"/>
    <w:rsid w:val="005B3906"/>
    <w:rsid w:val="005C183A"/>
    <w:rsid w:val="005C609A"/>
    <w:rsid w:val="005C621B"/>
    <w:rsid w:val="005C7239"/>
    <w:rsid w:val="005D5A06"/>
    <w:rsid w:val="005D7CFC"/>
    <w:rsid w:val="005E1A29"/>
    <w:rsid w:val="005E29B2"/>
    <w:rsid w:val="005E3085"/>
    <w:rsid w:val="005E4AD8"/>
    <w:rsid w:val="005E6C6F"/>
    <w:rsid w:val="005F4EB5"/>
    <w:rsid w:val="005F4F05"/>
    <w:rsid w:val="005F58BD"/>
    <w:rsid w:val="005F68B1"/>
    <w:rsid w:val="005F7C67"/>
    <w:rsid w:val="00602F36"/>
    <w:rsid w:val="00603028"/>
    <w:rsid w:val="00603D29"/>
    <w:rsid w:val="00605562"/>
    <w:rsid w:val="00607A1F"/>
    <w:rsid w:val="006117D6"/>
    <w:rsid w:val="00616583"/>
    <w:rsid w:val="0061739A"/>
    <w:rsid w:val="00617635"/>
    <w:rsid w:val="00620AA1"/>
    <w:rsid w:val="00620CF1"/>
    <w:rsid w:val="006210E1"/>
    <w:rsid w:val="0062111C"/>
    <w:rsid w:val="006227DF"/>
    <w:rsid w:val="006232D8"/>
    <w:rsid w:val="006351DD"/>
    <w:rsid w:val="0063734F"/>
    <w:rsid w:val="00642B06"/>
    <w:rsid w:val="006435C2"/>
    <w:rsid w:val="00644438"/>
    <w:rsid w:val="00644B83"/>
    <w:rsid w:val="00646480"/>
    <w:rsid w:val="00646845"/>
    <w:rsid w:val="00654C47"/>
    <w:rsid w:val="0065766F"/>
    <w:rsid w:val="0065791E"/>
    <w:rsid w:val="00663F5A"/>
    <w:rsid w:val="006642BD"/>
    <w:rsid w:val="006652B9"/>
    <w:rsid w:val="006657FE"/>
    <w:rsid w:val="00666B06"/>
    <w:rsid w:val="00672BAB"/>
    <w:rsid w:val="0067392D"/>
    <w:rsid w:val="006809F3"/>
    <w:rsid w:val="00681C39"/>
    <w:rsid w:val="00687C78"/>
    <w:rsid w:val="00690E02"/>
    <w:rsid w:val="0069364E"/>
    <w:rsid w:val="00694836"/>
    <w:rsid w:val="006955C4"/>
    <w:rsid w:val="006A0097"/>
    <w:rsid w:val="006A0D9C"/>
    <w:rsid w:val="006A209D"/>
    <w:rsid w:val="006A24CA"/>
    <w:rsid w:val="006A521A"/>
    <w:rsid w:val="006A6EDD"/>
    <w:rsid w:val="006B04BF"/>
    <w:rsid w:val="006B0F02"/>
    <w:rsid w:val="006B365C"/>
    <w:rsid w:val="006B58D8"/>
    <w:rsid w:val="006B59C7"/>
    <w:rsid w:val="006C05B0"/>
    <w:rsid w:val="006C3768"/>
    <w:rsid w:val="006C5618"/>
    <w:rsid w:val="006C6C18"/>
    <w:rsid w:val="006D3D70"/>
    <w:rsid w:val="006D4083"/>
    <w:rsid w:val="006D5238"/>
    <w:rsid w:val="006D65E6"/>
    <w:rsid w:val="006D7A36"/>
    <w:rsid w:val="006E1CDD"/>
    <w:rsid w:val="006E3CE2"/>
    <w:rsid w:val="006F147E"/>
    <w:rsid w:val="006F2BB9"/>
    <w:rsid w:val="006F477D"/>
    <w:rsid w:val="006F5790"/>
    <w:rsid w:val="006F71B4"/>
    <w:rsid w:val="007006AE"/>
    <w:rsid w:val="00700D0C"/>
    <w:rsid w:val="0070665C"/>
    <w:rsid w:val="00706FFA"/>
    <w:rsid w:val="00707D5B"/>
    <w:rsid w:val="00714002"/>
    <w:rsid w:val="00715790"/>
    <w:rsid w:val="00716351"/>
    <w:rsid w:val="0072054C"/>
    <w:rsid w:val="00721FBD"/>
    <w:rsid w:val="0073015F"/>
    <w:rsid w:val="007307C3"/>
    <w:rsid w:val="00733B40"/>
    <w:rsid w:val="00733C02"/>
    <w:rsid w:val="007359B3"/>
    <w:rsid w:val="0073632F"/>
    <w:rsid w:val="00742329"/>
    <w:rsid w:val="007463C4"/>
    <w:rsid w:val="007473E1"/>
    <w:rsid w:val="00751D99"/>
    <w:rsid w:val="00752C63"/>
    <w:rsid w:val="00752F84"/>
    <w:rsid w:val="0075480D"/>
    <w:rsid w:val="007555AE"/>
    <w:rsid w:val="00755A04"/>
    <w:rsid w:val="0075648E"/>
    <w:rsid w:val="007576D7"/>
    <w:rsid w:val="00763C10"/>
    <w:rsid w:val="0076612B"/>
    <w:rsid w:val="00770CF3"/>
    <w:rsid w:val="007763EC"/>
    <w:rsid w:val="00776431"/>
    <w:rsid w:val="00776908"/>
    <w:rsid w:val="0078183B"/>
    <w:rsid w:val="0079170C"/>
    <w:rsid w:val="00793810"/>
    <w:rsid w:val="007964E9"/>
    <w:rsid w:val="007973C5"/>
    <w:rsid w:val="007A774D"/>
    <w:rsid w:val="007A7A7E"/>
    <w:rsid w:val="007B038B"/>
    <w:rsid w:val="007B166C"/>
    <w:rsid w:val="007B1916"/>
    <w:rsid w:val="007B20C6"/>
    <w:rsid w:val="007B2987"/>
    <w:rsid w:val="007B2C44"/>
    <w:rsid w:val="007B3358"/>
    <w:rsid w:val="007B53CE"/>
    <w:rsid w:val="007B589C"/>
    <w:rsid w:val="007C0B66"/>
    <w:rsid w:val="007C0F49"/>
    <w:rsid w:val="007C5DDA"/>
    <w:rsid w:val="007E14E9"/>
    <w:rsid w:val="007E14EC"/>
    <w:rsid w:val="007E1B50"/>
    <w:rsid w:val="007F374D"/>
    <w:rsid w:val="007F3F2F"/>
    <w:rsid w:val="007F6089"/>
    <w:rsid w:val="007F6FE0"/>
    <w:rsid w:val="00801002"/>
    <w:rsid w:val="00801A57"/>
    <w:rsid w:val="00803A4D"/>
    <w:rsid w:val="008068AF"/>
    <w:rsid w:val="00807BF2"/>
    <w:rsid w:val="008172BE"/>
    <w:rsid w:val="00821346"/>
    <w:rsid w:val="00823114"/>
    <w:rsid w:val="008320B9"/>
    <w:rsid w:val="00833CE0"/>
    <w:rsid w:val="008344D5"/>
    <w:rsid w:val="008349B6"/>
    <w:rsid w:val="00834F7E"/>
    <w:rsid w:val="00835CC8"/>
    <w:rsid w:val="008367C0"/>
    <w:rsid w:val="00841588"/>
    <w:rsid w:val="00847E57"/>
    <w:rsid w:val="00847EED"/>
    <w:rsid w:val="00852F36"/>
    <w:rsid w:val="0086027B"/>
    <w:rsid w:val="0086305B"/>
    <w:rsid w:val="00865709"/>
    <w:rsid w:val="008657A9"/>
    <w:rsid w:val="00870482"/>
    <w:rsid w:val="008706A3"/>
    <w:rsid w:val="00870ECA"/>
    <w:rsid w:val="0087310F"/>
    <w:rsid w:val="00874161"/>
    <w:rsid w:val="00875FF0"/>
    <w:rsid w:val="008824B1"/>
    <w:rsid w:val="0088362D"/>
    <w:rsid w:val="00885955"/>
    <w:rsid w:val="00885B43"/>
    <w:rsid w:val="00887C49"/>
    <w:rsid w:val="0089060B"/>
    <w:rsid w:val="00892620"/>
    <w:rsid w:val="00893D57"/>
    <w:rsid w:val="00894617"/>
    <w:rsid w:val="008A2238"/>
    <w:rsid w:val="008A3268"/>
    <w:rsid w:val="008A3B96"/>
    <w:rsid w:val="008A3EA4"/>
    <w:rsid w:val="008A4566"/>
    <w:rsid w:val="008A66C2"/>
    <w:rsid w:val="008A67CB"/>
    <w:rsid w:val="008B1486"/>
    <w:rsid w:val="008B2A6F"/>
    <w:rsid w:val="008B2B11"/>
    <w:rsid w:val="008C0699"/>
    <w:rsid w:val="008C239C"/>
    <w:rsid w:val="008D0BFE"/>
    <w:rsid w:val="008E0996"/>
    <w:rsid w:val="008E1BB6"/>
    <w:rsid w:val="008E2764"/>
    <w:rsid w:val="008E2CD9"/>
    <w:rsid w:val="008E6C89"/>
    <w:rsid w:val="008E714D"/>
    <w:rsid w:val="008E7D72"/>
    <w:rsid w:val="008F411A"/>
    <w:rsid w:val="008F5262"/>
    <w:rsid w:val="008F5371"/>
    <w:rsid w:val="0090099F"/>
    <w:rsid w:val="0090131B"/>
    <w:rsid w:val="009018ED"/>
    <w:rsid w:val="00910690"/>
    <w:rsid w:val="00912EE7"/>
    <w:rsid w:val="00920F12"/>
    <w:rsid w:val="00921620"/>
    <w:rsid w:val="00922A43"/>
    <w:rsid w:val="00925824"/>
    <w:rsid w:val="00927D4E"/>
    <w:rsid w:val="0093317F"/>
    <w:rsid w:val="009348EA"/>
    <w:rsid w:val="0093628B"/>
    <w:rsid w:val="009368E8"/>
    <w:rsid w:val="00937AC4"/>
    <w:rsid w:val="009423A8"/>
    <w:rsid w:val="00942DDA"/>
    <w:rsid w:val="00947444"/>
    <w:rsid w:val="009475F0"/>
    <w:rsid w:val="0095343A"/>
    <w:rsid w:val="00953D5D"/>
    <w:rsid w:val="00955E76"/>
    <w:rsid w:val="009562BB"/>
    <w:rsid w:val="009575E1"/>
    <w:rsid w:val="00957DEB"/>
    <w:rsid w:val="009611CA"/>
    <w:rsid w:val="009632B0"/>
    <w:rsid w:val="00963613"/>
    <w:rsid w:val="00967355"/>
    <w:rsid w:val="009675B0"/>
    <w:rsid w:val="0097097E"/>
    <w:rsid w:val="009736B3"/>
    <w:rsid w:val="0097489F"/>
    <w:rsid w:val="00975D4B"/>
    <w:rsid w:val="00976DB5"/>
    <w:rsid w:val="00985E1E"/>
    <w:rsid w:val="00987A74"/>
    <w:rsid w:val="009905BE"/>
    <w:rsid w:val="0099400B"/>
    <w:rsid w:val="0099419E"/>
    <w:rsid w:val="009975D1"/>
    <w:rsid w:val="009A2E3A"/>
    <w:rsid w:val="009A3B93"/>
    <w:rsid w:val="009A3FCB"/>
    <w:rsid w:val="009A650F"/>
    <w:rsid w:val="009A6CA0"/>
    <w:rsid w:val="009A704E"/>
    <w:rsid w:val="009A7E9D"/>
    <w:rsid w:val="009B1E21"/>
    <w:rsid w:val="009C06FA"/>
    <w:rsid w:val="009C0807"/>
    <w:rsid w:val="009C09AE"/>
    <w:rsid w:val="009C2BFC"/>
    <w:rsid w:val="009C4186"/>
    <w:rsid w:val="009C6F2C"/>
    <w:rsid w:val="009D011C"/>
    <w:rsid w:val="009D03C6"/>
    <w:rsid w:val="009D1A7C"/>
    <w:rsid w:val="009D24C2"/>
    <w:rsid w:val="009E05B3"/>
    <w:rsid w:val="009E1CFF"/>
    <w:rsid w:val="009E3C05"/>
    <w:rsid w:val="009F4AA7"/>
    <w:rsid w:val="009F4E1F"/>
    <w:rsid w:val="009F526B"/>
    <w:rsid w:val="009F5A47"/>
    <w:rsid w:val="009F67AB"/>
    <w:rsid w:val="009F7ED9"/>
    <w:rsid w:val="00A02D61"/>
    <w:rsid w:val="00A0439B"/>
    <w:rsid w:val="00A0444B"/>
    <w:rsid w:val="00A055EE"/>
    <w:rsid w:val="00A07991"/>
    <w:rsid w:val="00A11A55"/>
    <w:rsid w:val="00A15D89"/>
    <w:rsid w:val="00A1756F"/>
    <w:rsid w:val="00A24A88"/>
    <w:rsid w:val="00A26716"/>
    <w:rsid w:val="00A27C30"/>
    <w:rsid w:val="00A30A7B"/>
    <w:rsid w:val="00A40F30"/>
    <w:rsid w:val="00A429CC"/>
    <w:rsid w:val="00A442E1"/>
    <w:rsid w:val="00A4532B"/>
    <w:rsid w:val="00A46883"/>
    <w:rsid w:val="00A4741C"/>
    <w:rsid w:val="00A51AC3"/>
    <w:rsid w:val="00A51B41"/>
    <w:rsid w:val="00A53D5B"/>
    <w:rsid w:val="00A53F91"/>
    <w:rsid w:val="00A55A15"/>
    <w:rsid w:val="00A56275"/>
    <w:rsid w:val="00A61E4A"/>
    <w:rsid w:val="00A63726"/>
    <w:rsid w:val="00A92035"/>
    <w:rsid w:val="00A94936"/>
    <w:rsid w:val="00A95B47"/>
    <w:rsid w:val="00AA5A76"/>
    <w:rsid w:val="00AB2AEF"/>
    <w:rsid w:val="00AB2DC5"/>
    <w:rsid w:val="00AB5E13"/>
    <w:rsid w:val="00AC047E"/>
    <w:rsid w:val="00AC0D0A"/>
    <w:rsid w:val="00AC2045"/>
    <w:rsid w:val="00AC60DC"/>
    <w:rsid w:val="00AC76FD"/>
    <w:rsid w:val="00AD2790"/>
    <w:rsid w:val="00AD4C1B"/>
    <w:rsid w:val="00AD7104"/>
    <w:rsid w:val="00AD7DC1"/>
    <w:rsid w:val="00AE00EC"/>
    <w:rsid w:val="00AE3537"/>
    <w:rsid w:val="00AF03C9"/>
    <w:rsid w:val="00AF3428"/>
    <w:rsid w:val="00AF477F"/>
    <w:rsid w:val="00AF7158"/>
    <w:rsid w:val="00B03305"/>
    <w:rsid w:val="00B03373"/>
    <w:rsid w:val="00B05E92"/>
    <w:rsid w:val="00B125A5"/>
    <w:rsid w:val="00B20AF4"/>
    <w:rsid w:val="00B2612A"/>
    <w:rsid w:val="00B279B2"/>
    <w:rsid w:val="00B30CC8"/>
    <w:rsid w:val="00B319C0"/>
    <w:rsid w:val="00B43612"/>
    <w:rsid w:val="00B43F85"/>
    <w:rsid w:val="00B46EED"/>
    <w:rsid w:val="00B46FCB"/>
    <w:rsid w:val="00B47512"/>
    <w:rsid w:val="00B50743"/>
    <w:rsid w:val="00B5252C"/>
    <w:rsid w:val="00B52DEE"/>
    <w:rsid w:val="00B5713D"/>
    <w:rsid w:val="00B60B77"/>
    <w:rsid w:val="00B61F3B"/>
    <w:rsid w:val="00B653D9"/>
    <w:rsid w:val="00B67183"/>
    <w:rsid w:val="00B71A20"/>
    <w:rsid w:val="00B76AB2"/>
    <w:rsid w:val="00B80F23"/>
    <w:rsid w:val="00B81724"/>
    <w:rsid w:val="00B817B0"/>
    <w:rsid w:val="00B82F76"/>
    <w:rsid w:val="00B85896"/>
    <w:rsid w:val="00B94164"/>
    <w:rsid w:val="00B94B94"/>
    <w:rsid w:val="00B960CC"/>
    <w:rsid w:val="00BA0721"/>
    <w:rsid w:val="00BA2CBF"/>
    <w:rsid w:val="00BA2FFA"/>
    <w:rsid w:val="00BA7046"/>
    <w:rsid w:val="00BA74B5"/>
    <w:rsid w:val="00BB48A4"/>
    <w:rsid w:val="00BB498F"/>
    <w:rsid w:val="00BC565A"/>
    <w:rsid w:val="00BC652E"/>
    <w:rsid w:val="00BD37E8"/>
    <w:rsid w:val="00BD478F"/>
    <w:rsid w:val="00BD7F15"/>
    <w:rsid w:val="00BE1731"/>
    <w:rsid w:val="00BE40CF"/>
    <w:rsid w:val="00BF243A"/>
    <w:rsid w:val="00BF2DAA"/>
    <w:rsid w:val="00BF5199"/>
    <w:rsid w:val="00C019BD"/>
    <w:rsid w:val="00C06BBA"/>
    <w:rsid w:val="00C1311F"/>
    <w:rsid w:val="00C15651"/>
    <w:rsid w:val="00C20D8B"/>
    <w:rsid w:val="00C219BF"/>
    <w:rsid w:val="00C21A0C"/>
    <w:rsid w:val="00C22FF9"/>
    <w:rsid w:val="00C23AFA"/>
    <w:rsid w:val="00C27497"/>
    <w:rsid w:val="00C4092B"/>
    <w:rsid w:val="00C4298F"/>
    <w:rsid w:val="00C43710"/>
    <w:rsid w:val="00C44199"/>
    <w:rsid w:val="00C46520"/>
    <w:rsid w:val="00C467D3"/>
    <w:rsid w:val="00C50618"/>
    <w:rsid w:val="00C51505"/>
    <w:rsid w:val="00C526C9"/>
    <w:rsid w:val="00C6008B"/>
    <w:rsid w:val="00C601B5"/>
    <w:rsid w:val="00C63E24"/>
    <w:rsid w:val="00C643A7"/>
    <w:rsid w:val="00C671DB"/>
    <w:rsid w:val="00C70489"/>
    <w:rsid w:val="00C709EF"/>
    <w:rsid w:val="00C72525"/>
    <w:rsid w:val="00C75713"/>
    <w:rsid w:val="00C770EF"/>
    <w:rsid w:val="00C817F0"/>
    <w:rsid w:val="00C83A39"/>
    <w:rsid w:val="00C840D4"/>
    <w:rsid w:val="00C84410"/>
    <w:rsid w:val="00C95154"/>
    <w:rsid w:val="00CA0E60"/>
    <w:rsid w:val="00CA2D31"/>
    <w:rsid w:val="00CA3440"/>
    <w:rsid w:val="00CA6B71"/>
    <w:rsid w:val="00CB11A6"/>
    <w:rsid w:val="00CB2E85"/>
    <w:rsid w:val="00CB435A"/>
    <w:rsid w:val="00CB5378"/>
    <w:rsid w:val="00CB5CAA"/>
    <w:rsid w:val="00CB718D"/>
    <w:rsid w:val="00CB71A0"/>
    <w:rsid w:val="00CC130C"/>
    <w:rsid w:val="00CC16E8"/>
    <w:rsid w:val="00CC295D"/>
    <w:rsid w:val="00CC7B74"/>
    <w:rsid w:val="00CC7F28"/>
    <w:rsid w:val="00CD014B"/>
    <w:rsid w:val="00CD06A8"/>
    <w:rsid w:val="00CD2D3E"/>
    <w:rsid w:val="00CD62EF"/>
    <w:rsid w:val="00CE1A7C"/>
    <w:rsid w:val="00CE2A47"/>
    <w:rsid w:val="00CE3B4F"/>
    <w:rsid w:val="00CE6115"/>
    <w:rsid w:val="00CE7565"/>
    <w:rsid w:val="00CF0DDC"/>
    <w:rsid w:val="00CF381B"/>
    <w:rsid w:val="00CF6086"/>
    <w:rsid w:val="00D03EE9"/>
    <w:rsid w:val="00D04255"/>
    <w:rsid w:val="00D04444"/>
    <w:rsid w:val="00D047AA"/>
    <w:rsid w:val="00D066D9"/>
    <w:rsid w:val="00D07821"/>
    <w:rsid w:val="00D11A48"/>
    <w:rsid w:val="00D151AC"/>
    <w:rsid w:val="00D151F2"/>
    <w:rsid w:val="00D16170"/>
    <w:rsid w:val="00D16A02"/>
    <w:rsid w:val="00D17AD1"/>
    <w:rsid w:val="00D2336A"/>
    <w:rsid w:val="00D23581"/>
    <w:rsid w:val="00D23A81"/>
    <w:rsid w:val="00D250F5"/>
    <w:rsid w:val="00D255C2"/>
    <w:rsid w:val="00D3287E"/>
    <w:rsid w:val="00D32A4C"/>
    <w:rsid w:val="00D33466"/>
    <w:rsid w:val="00D35899"/>
    <w:rsid w:val="00D3621F"/>
    <w:rsid w:val="00D36A01"/>
    <w:rsid w:val="00D36CAF"/>
    <w:rsid w:val="00D3722A"/>
    <w:rsid w:val="00D42BD2"/>
    <w:rsid w:val="00D436D5"/>
    <w:rsid w:val="00D450E1"/>
    <w:rsid w:val="00D465D9"/>
    <w:rsid w:val="00D47CFC"/>
    <w:rsid w:val="00D51BEF"/>
    <w:rsid w:val="00D55C1A"/>
    <w:rsid w:val="00D5671B"/>
    <w:rsid w:val="00D5743C"/>
    <w:rsid w:val="00D63759"/>
    <w:rsid w:val="00D658D1"/>
    <w:rsid w:val="00D774BA"/>
    <w:rsid w:val="00D808CF"/>
    <w:rsid w:val="00D8349B"/>
    <w:rsid w:val="00D90221"/>
    <w:rsid w:val="00D90572"/>
    <w:rsid w:val="00D924D2"/>
    <w:rsid w:val="00D95F79"/>
    <w:rsid w:val="00D964F1"/>
    <w:rsid w:val="00D97CF5"/>
    <w:rsid w:val="00D97D19"/>
    <w:rsid w:val="00DA1C18"/>
    <w:rsid w:val="00DA3992"/>
    <w:rsid w:val="00DA5E6A"/>
    <w:rsid w:val="00DA684B"/>
    <w:rsid w:val="00DA7F21"/>
    <w:rsid w:val="00DB04DB"/>
    <w:rsid w:val="00DB09D4"/>
    <w:rsid w:val="00DB0E5E"/>
    <w:rsid w:val="00DB2806"/>
    <w:rsid w:val="00DB47D8"/>
    <w:rsid w:val="00DB71F6"/>
    <w:rsid w:val="00DB7A2B"/>
    <w:rsid w:val="00DC18CC"/>
    <w:rsid w:val="00DC1EFF"/>
    <w:rsid w:val="00DC5182"/>
    <w:rsid w:val="00DC5CC4"/>
    <w:rsid w:val="00DC6E59"/>
    <w:rsid w:val="00DD295D"/>
    <w:rsid w:val="00DD2CD5"/>
    <w:rsid w:val="00DD3E60"/>
    <w:rsid w:val="00DD56F7"/>
    <w:rsid w:val="00DE01AD"/>
    <w:rsid w:val="00DE1912"/>
    <w:rsid w:val="00DE2B32"/>
    <w:rsid w:val="00DE4C80"/>
    <w:rsid w:val="00DE4FAA"/>
    <w:rsid w:val="00DF2E8E"/>
    <w:rsid w:val="00DF3517"/>
    <w:rsid w:val="00DF4487"/>
    <w:rsid w:val="00DF6456"/>
    <w:rsid w:val="00E008A8"/>
    <w:rsid w:val="00E02CE0"/>
    <w:rsid w:val="00E03EAC"/>
    <w:rsid w:val="00E057BE"/>
    <w:rsid w:val="00E106D0"/>
    <w:rsid w:val="00E14D7D"/>
    <w:rsid w:val="00E1629D"/>
    <w:rsid w:val="00E23BCA"/>
    <w:rsid w:val="00E245B6"/>
    <w:rsid w:val="00E25441"/>
    <w:rsid w:val="00E2605B"/>
    <w:rsid w:val="00E26FB6"/>
    <w:rsid w:val="00E3010E"/>
    <w:rsid w:val="00E31424"/>
    <w:rsid w:val="00E33CD7"/>
    <w:rsid w:val="00E40A80"/>
    <w:rsid w:val="00E46913"/>
    <w:rsid w:val="00E47DC2"/>
    <w:rsid w:val="00E5799B"/>
    <w:rsid w:val="00E60668"/>
    <w:rsid w:val="00E61F4F"/>
    <w:rsid w:val="00E63940"/>
    <w:rsid w:val="00E6429D"/>
    <w:rsid w:val="00E70015"/>
    <w:rsid w:val="00E70B2B"/>
    <w:rsid w:val="00E71806"/>
    <w:rsid w:val="00E7216A"/>
    <w:rsid w:val="00E75338"/>
    <w:rsid w:val="00E754D8"/>
    <w:rsid w:val="00E80A0F"/>
    <w:rsid w:val="00E80CAB"/>
    <w:rsid w:val="00E8421C"/>
    <w:rsid w:val="00E848A7"/>
    <w:rsid w:val="00E859A2"/>
    <w:rsid w:val="00E867D0"/>
    <w:rsid w:val="00E87856"/>
    <w:rsid w:val="00E9374C"/>
    <w:rsid w:val="00E94EA0"/>
    <w:rsid w:val="00EA0063"/>
    <w:rsid w:val="00EA16DB"/>
    <w:rsid w:val="00EA2FCC"/>
    <w:rsid w:val="00EA37F6"/>
    <w:rsid w:val="00EA4B60"/>
    <w:rsid w:val="00EA5CCB"/>
    <w:rsid w:val="00EA64E6"/>
    <w:rsid w:val="00EB0192"/>
    <w:rsid w:val="00EB2AEB"/>
    <w:rsid w:val="00EB62F9"/>
    <w:rsid w:val="00EC0342"/>
    <w:rsid w:val="00EC0449"/>
    <w:rsid w:val="00EC20CE"/>
    <w:rsid w:val="00ED0F2E"/>
    <w:rsid w:val="00ED2AC3"/>
    <w:rsid w:val="00ED3583"/>
    <w:rsid w:val="00ED3AA6"/>
    <w:rsid w:val="00ED548D"/>
    <w:rsid w:val="00ED5B56"/>
    <w:rsid w:val="00EE3472"/>
    <w:rsid w:val="00EE6DCE"/>
    <w:rsid w:val="00EE740D"/>
    <w:rsid w:val="00EF02C5"/>
    <w:rsid w:val="00EF2037"/>
    <w:rsid w:val="00EF2163"/>
    <w:rsid w:val="00EF45AF"/>
    <w:rsid w:val="00F01A3A"/>
    <w:rsid w:val="00F057D4"/>
    <w:rsid w:val="00F07E35"/>
    <w:rsid w:val="00F14025"/>
    <w:rsid w:val="00F210FC"/>
    <w:rsid w:val="00F21268"/>
    <w:rsid w:val="00F21C45"/>
    <w:rsid w:val="00F24F42"/>
    <w:rsid w:val="00F264FD"/>
    <w:rsid w:val="00F26BD3"/>
    <w:rsid w:val="00F30856"/>
    <w:rsid w:val="00F33CE0"/>
    <w:rsid w:val="00F342B8"/>
    <w:rsid w:val="00F354F3"/>
    <w:rsid w:val="00F36A39"/>
    <w:rsid w:val="00F42C71"/>
    <w:rsid w:val="00F43B17"/>
    <w:rsid w:val="00F44B12"/>
    <w:rsid w:val="00F52DF9"/>
    <w:rsid w:val="00F54441"/>
    <w:rsid w:val="00F5533F"/>
    <w:rsid w:val="00F55DE4"/>
    <w:rsid w:val="00F56D45"/>
    <w:rsid w:val="00F57171"/>
    <w:rsid w:val="00F628D3"/>
    <w:rsid w:val="00F66CE9"/>
    <w:rsid w:val="00F71854"/>
    <w:rsid w:val="00F77C90"/>
    <w:rsid w:val="00F77E73"/>
    <w:rsid w:val="00F82330"/>
    <w:rsid w:val="00F827C6"/>
    <w:rsid w:val="00F8794F"/>
    <w:rsid w:val="00F9048A"/>
    <w:rsid w:val="00F94ECC"/>
    <w:rsid w:val="00FA6EA1"/>
    <w:rsid w:val="00FA7C21"/>
    <w:rsid w:val="00FB0ABA"/>
    <w:rsid w:val="00FB2AD4"/>
    <w:rsid w:val="00FB3790"/>
    <w:rsid w:val="00FC09E9"/>
    <w:rsid w:val="00FC2F12"/>
    <w:rsid w:val="00FC491E"/>
    <w:rsid w:val="00FC6605"/>
    <w:rsid w:val="00FD10D4"/>
    <w:rsid w:val="00FD7049"/>
    <w:rsid w:val="00FE0DFD"/>
    <w:rsid w:val="00FE101C"/>
    <w:rsid w:val="00FE1E3B"/>
    <w:rsid w:val="00FE3A30"/>
    <w:rsid w:val="00FE587C"/>
    <w:rsid w:val="00FF2A1B"/>
    <w:rsid w:val="00FF2FA9"/>
    <w:rsid w:val="00FF53EB"/>
    <w:rsid w:val="00FF6AA4"/>
    <w:rsid w:val="0191087C"/>
    <w:rsid w:val="01C225ED"/>
    <w:rsid w:val="0222416B"/>
    <w:rsid w:val="02BD73B4"/>
    <w:rsid w:val="035C32B0"/>
    <w:rsid w:val="03730C0B"/>
    <w:rsid w:val="0487523C"/>
    <w:rsid w:val="048E4E68"/>
    <w:rsid w:val="051C59ED"/>
    <w:rsid w:val="05403A5F"/>
    <w:rsid w:val="05C977E5"/>
    <w:rsid w:val="05EF644C"/>
    <w:rsid w:val="063B6F37"/>
    <w:rsid w:val="069A1273"/>
    <w:rsid w:val="073168E1"/>
    <w:rsid w:val="084E5C64"/>
    <w:rsid w:val="08A7581D"/>
    <w:rsid w:val="094F31D3"/>
    <w:rsid w:val="097C203A"/>
    <w:rsid w:val="09D60F1B"/>
    <w:rsid w:val="0A170A6A"/>
    <w:rsid w:val="0A780F63"/>
    <w:rsid w:val="0AD5416C"/>
    <w:rsid w:val="0BCC0A37"/>
    <w:rsid w:val="0BEC2290"/>
    <w:rsid w:val="0C005F02"/>
    <w:rsid w:val="0C81651C"/>
    <w:rsid w:val="0CD64938"/>
    <w:rsid w:val="0CFF2EA1"/>
    <w:rsid w:val="0D206D3E"/>
    <w:rsid w:val="0ED4329A"/>
    <w:rsid w:val="0F320DAE"/>
    <w:rsid w:val="0F5517A3"/>
    <w:rsid w:val="0F921960"/>
    <w:rsid w:val="11045BB9"/>
    <w:rsid w:val="112F34A8"/>
    <w:rsid w:val="1199574F"/>
    <w:rsid w:val="11E63955"/>
    <w:rsid w:val="12690332"/>
    <w:rsid w:val="13AE4D19"/>
    <w:rsid w:val="145A72F6"/>
    <w:rsid w:val="14665577"/>
    <w:rsid w:val="14784A29"/>
    <w:rsid w:val="14A7430F"/>
    <w:rsid w:val="15400436"/>
    <w:rsid w:val="15657342"/>
    <w:rsid w:val="16253101"/>
    <w:rsid w:val="16853D49"/>
    <w:rsid w:val="178735E6"/>
    <w:rsid w:val="18483FB5"/>
    <w:rsid w:val="18647883"/>
    <w:rsid w:val="190C35AD"/>
    <w:rsid w:val="19B91E00"/>
    <w:rsid w:val="19C740D8"/>
    <w:rsid w:val="1A137C8A"/>
    <w:rsid w:val="1A64353D"/>
    <w:rsid w:val="1A8E7993"/>
    <w:rsid w:val="1AB87BF8"/>
    <w:rsid w:val="1ADA1ADD"/>
    <w:rsid w:val="1B7D4020"/>
    <w:rsid w:val="1B98765D"/>
    <w:rsid w:val="1BE03BA0"/>
    <w:rsid w:val="1BE37C5A"/>
    <w:rsid w:val="1C524EA0"/>
    <w:rsid w:val="1E950B2B"/>
    <w:rsid w:val="206A4961"/>
    <w:rsid w:val="211F2167"/>
    <w:rsid w:val="213C1637"/>
    <w:rsid w:val="21942DAA"/>
    <w:rsid w:val="22053AFF"/>
    <w:rsid w:val="22316034"/>
    <w:rsid w:val="223D4B82"/>
    <w:rsid w:val="236B357A"/>
    <w:rsid w:val="23846703"/>
    <w:rsid w:val="23B269F7"/>
    <w:rsid w:val="23FA1381"/>
    <w:rsid w:val="2439578F"/>
    <w:rsid w:val="246E616E"/>
    <w:rsid w:val="249963CC"/>
    <w:rsid w:val="2566205C"/>
    <w:rsid w:val="261044E3"/>
    <w:rsid w:val="26727B85"/>
    <w:rsid w:val="270F32D6"/>
    <w:rsid w:val="27AD7BA2"/>
    <w:rsid w:val="28CA2D1C"/>
    <w:rsid w:val="290975E5"/>
    <w:rsid w:val="29ED400E"/>
    <w:rsid w:val="2A4431B4"/>
    <w:rsid w:val="2BAF0784"/>
    <w:rsid w:val="2C1724E2"/>
    <w:rsid w:val="2C776707"/>
    <w:rsid w:val="2C82205A"/>
    <w:rsid w:val="2CE20E35"/>
    <w:rsid w:val="2D0D16A5"/>
    <w:rsid w:val="2DB36936"/>
    <w:rsid w:val="2E0F4396"/>
    <w:rsid w:val="2FA7366A"/>
    <w:rsid w:val="2FD652B7"/>
    <w:rsid w:val="30F25F47"/>
    <w:rsid w:val="313F3BA6"/>
    <w:rsid w:val="31B830E0"/>
    <w:rsid w:val="320B446D"/>
    <w:rsid w:val="32D904BC"/>
    <w:rsid w:val="32F359E1"/>
    <w:rsid w:val="32F94B8E"/>
    <w:rsid w:val="331B51D6"/>
    <w:rsid w:val="336B2B53"/>
    <w:rsid w:val="33F14779"/>
    <w:rsid w:val="34DB0F65"/>
    <w:rsid w:val="36261F53"/>
    <w:rsid w:val="36625EF3"/>
    <w:rsid w:val="36C81DE8"/>
    <w:rsid w:val="36D64083"/>
    <w:rsid w:val="377859FD"/>
    <w:rsid w:val="38436044"/>
    <w:rsid w:val="387F7A1E"/>
    <w:rsid w:val="395037FA"/>
    <w:rsid w:val="3B9E3904"/>
    <w:rsid w:val="3BC52A1D"/>
    <w:rsid w:val="3C1C6B44"/>
    <w:rsid w:val="3CAE32C2"/>
    <w:rsid w:val="3CBE19AA"/>
    <w:rsid w:val="3D5D1F2F"/>
    <w:rsid w:val="3D6770DB"/>
    <w:rsid w:val="3E3C18A3"/>
    <w:rsid w:val="3E735CD6"/>
    <w:rsid w:val="3E8962DA"/>
    <w:rsid w:val="3EB94998"/>
    <w:rsid w:val="3F283660"/>
    <w:rsid w:val="3FC613E9"/>
    <w:rsid w:val="3FF7015C"/>
    <w:rsid w:val="404959A8"/>
    <w:rsid w:val="40B05B1F"/>
    <w:rsid w:val="40E165AE"/>
    <w:rsid w:val="413E0244"/>
    <w:rsid w:val="41AA0C03"/>
    <w:rsid w:val="429E2E14"/>
    <w:rsid w:val="42FE2483"/>
    <w:rsid w:val="432F5514"/>
    <w:rsid w:val="437D0224"/>
    <w:rsid w:val="43B8716C"/>
    <w:rsid w:val="43C3283B"/>
    <w:rsid w:val="440A578C"/>
    <w:rsid w:val="44C06BEE"/>
    <w:rsid w:val="45F4020F"/>
    <w:rsid w:val="46473547"/>
    <w:rsid w:val="46FB51BC"/>
    <w:rsid w:val="47125694"/>
    <w:rsid w:val="471A065F"/>
    <w:rsid w:val="47B652D4"/>
    <w:rsid w:val="47E409B2"/>
    <w:rsid w:val="48732FA5"/>
    <w:rsid w:val="48890188"/>
    <w:rsid w:val="495B048F"/>
    <w:rsid w:val="496B50F8"/>
    <w:rsid w:val="4ADC2B74"/>
    <w:rsid w:val="4B28565B"/>
    <w:rsid w:val="4B30622F"/>
    <w:rsid w:val="4BC27A67"/>
    <w:rsid w:val="4CA70128"/>
    <w:rsid w:val="4CEE560C"/>
    <w:rsid w:val="4D8F5FB1"/>
    <w:rsid w:val="4DC572D0"/>
    <w:rsid w:val="4E4C36E2"/>
    <w:rsid w:val="4EE51D25"/>
    <w:rsid w:val="4F9C7946"/>
    <w:rsid w:val="50CF5F36"/>
    <w:rsid w:val="518119C4"/>
    <w:rsid w:val="519A516D"/>
    <w:rsid w:val="521B769F"/>
    <w:rsid w:val="52E616D3"/>
    <w:rsid w:val="53CC3F8A"/>
    <w:rsid w:val="544637FA"/>
    <w:rsid w:val="54F16D1C"/>
    <w:rsid w:val="550021F7"/>
    <w:rsid w:val="557315BF"/>
    <w:rsid w:val="561B7CF8"/>
    <w:rsid w:val="56652307"/>
    <w:rsid w:val="56725F69"/>
    <w:rsid w:val="568715CF"/>
    <w:rsid w:val="56E512E6"/>
    <w:rsid w:val="57D542ED"/>
    <w:rsid w:val="585D0200"/>
    <w:rsid w:val="592534AB"/>
    <w:rsid w:val="59CA4410"/>
    <w:rsid w:val="5A352BD7"/>
    <w:rsid w:val="5A3637F1"/>
    <w:rsid w:val="5A533DE6"/>
    <w:rsid w:val="5B396746"/>
    <w:rsid w:val="5D566440"/>
    <w:rsid w:val="5DDB45B0"/>
    <w:rsid w:val="5DFC7C4C"/>
    <w:rsid w:val="5FD154B4"/>
    <w:rsid w:val="5FF803BF"/>
    <w:rsid w:val="603B7793"/>
    <w:rsid w:val="60A43852"/>
    <w:rsid w:val="61502B73"/>
    <w:rsid w:val="618D180C"/>
    <w:rsid w:val="61DD5EE9"/>
    <w:rsid w:val="624D0F56"/>
    <w:rsid w:val="6349580F"/>
    <w:rsid w:val="648A7275"/>
    <w:rsid w:val="64D304B3"/>
    <w:rsid w:val="64E220DD"/>
    <w:rsid w:val="652F3878"/>
    <w:rsid w:val="654B6A4E"/>
    <w:rsid w:val="6559534A"/>
    <w:rsid w:val="66817D1D"/>
    <w:rsid w:val="677A226A"/>
    <w:rsid w:val="67D0686A"/>
    <w:rsid w:val="67E75B9C"/>
    <w:rsid w:val="6839194C"/>
    <w:rsid w:val="683B0980"/>
    <w:rsid w:val="686960E6"/>
    <w:rsid w:val="693C36FC"/>
    <w:rsid w:val="69A2602B"/>
    <w:rsid w:val="69E01D5F"/>
    <w:rsid w:val="6A46304D"/>
    <w:rsid w:val="6A892D47"/>
    <w:rsid w:val="6B502987"/>
    <w:rsid w:val="6BA91FF0"/>
    <w:rsid w:val="6BED1298"/>
    <w:rsid w:val="6BFB1A23"/>
    <w:rsid w:val="6DA103DD"/>
    <w:rsid w:val="6E3226C6"/>
    <w:rsid w:val="6E573559"/>
    <w:rsid w:val="6EC67842"/>
    <w:rsid w:val="6FB75470"/>
    <w:rsid w:val="6FDE2273"/>
    <w:rsid w:val="70755D98"/>
    <w:rsid w:val="714F21CE"/>
    <w:rsid w:val="716B671F"/>
    <w:rsid w:val="71A2579E"/>
    <w:rsid w:val="72807A27"/>
    <w:rsid w:val="72CF445A"/>
    <w:rsid w:val="73CA50E3"/>
    <w:rsid w:val="74032420"/>
    <w:rsid w:val="750D6C96"/>
    <w:rsid w:val="753E28E8"/>
    <w:rsid w:val="75A432DF"/>
    <w:rsid w:val="760D7C4A"/>
    <w:rsid w:val="764A03A3"/>
    <w:rsid w:val="76BB055F"/>
    <w:rsid w:val="76EC296B"/>
    <w:rsid w:val="76FA0FBF"/>
    <w:rsid w:val="77793AE0"/>
    <w:rsid w:val="788C5A51"/>
    <w:rsid w:val="790F4F57"/>
    <w:rsid w:val="7A5A3828"/>
    <w:rsid w:val="7A6C06BC"/>
    <w:rsid w:val="7ACA2556"/>
    <w:rsid w:val="7ADF33C8"/>
    <w:rsid w:val="7AF52990"/>
    <w:rsid w:val="7BB473CD"/>
    <w:rsid w:val="7BC27DA5"/>
    <w:rsid w:val="7C4A58F4"/>
    <w:rsid w:val="7D422FE2"/>
    <w:rsid w:val="7D4C3BCA"/>
    <w:rsid w:val="7D965107"/>
    <w:rsid w:val="7E391284"/>
    <w:rsid w:val="7E770786"/>
    <w:rsid w:val="7F4E60F7"/>
    <w:rsid w:val="7FE4690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8"/>
    <w:qFormat/>
    <w:uiPriority w:val="9"/>
    <w:pPr>
      <w:spacing w:before="100" w:beforeAutospacing="1" w:after="100" w:afterAutospacing="1"/>
      <w:outlineLvl w:val="0"/>
    </w:pPr>
    <w:rPr>
      <w:rFonts w:ascii="宋体" w:hAnsi="宋体" w:eastAsia="宋体" w:cs="宋体"/>
      <w:b/>
      <w:bCs/>
      <w:kern w:val="36"/>
      <w:sz w:val="48"/>
      <w:szCs w:val="4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Heading2"/>
    <w:basedOn w:val="1"/>
    <w:next w:val="1"/>
    <w:autoRedefine/>
    <w:qFormat/>
    <w:uiPriority w:val="0"/>
    <w:pPr>
      <w:spacing w:before="100" w:beforeAutospacing="1" w:after="100" w:afterAutospacing="1"/>
      <w:textAlignment w:val="baseline"/>
    </w:pPr>
    <w:rPr>
      <w:rFonts w:ascii="宋体" w:hAnsi="宋体"/>
      <w:b/>
      <w:kern w:val="0"/>
      <w:sz w:val="36"/>
      <w:szCs w:val="36"/>
    </w:rPr>
  </w:style>
  <w:style w:type="paragraph" w:styleId="4">
    <w:name w:val="annotation text"/>
    <w:basedOn w:val="1"/>
    <w:link w:val="26"/>
    <w:unhideWhenUsed/>
    <w:qFormat/>
    <w:uiPriority w:val="99"/>
  </w:style>
  <w:style w:type="paragraph" w:styleId="5">
    <w:name w:val="Body Text"/>
    <w:basedOn w:val="1"/>
    <w:autoRedefine/>
    <w:qFormat/>
    <w:uiPriority w:val="0"/>
    <w:rPr>
      <w:sz w:val="24"/>
    </w:rPr>
  </w:style>
  <w:style w:type="paragraph" w:styleId="6">
    <w:name w:val="Balloon Text"/>
    <w:basedOn w:val="1"/>
    <w:link w:val="22"/>
    <w:autoRedefine/>
    <w:semiHidden/>
    <w:unhideWhenUsed/>
    <w:qFormat/>
    <w:uiPriority w:val="99"/>
    <w:rPr>
      <w:sz w:val="18"/>
      <w:szCs w:val="18"/>
    </w:rPr>
  </w:style>
  <w:style w:type="paragraph" w:styleId="7">
    <w:name w:val="footer"/>
    <w:basedOn w:val="1"/>
    <w:link w:val="20"/>
    <w:autoRedefine/>
    <w:unhideWhenUsed/>
    <w:qFormat/>
    <w:uiPriority w:val="99"/>
    <w:pPr>
      <w:tabs>
        <w:tab w:val="center" w:pos="4153"/>
        <w:tab w:val="right" w:pos="8306"/>
      </w:tabs>
      <w:snapToGrid w:val="0"/>
    </w:pPr>
    <w:rPr>
      <w:sz w:val="18"/>
    </w:rPr>
  </w:style>
  <w:style w:type="paragraph" w:styleId="8">
    <w:name w:val="header"/>
    <w:basedOn w:val="1"/>
    <w:autoRedefine/>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Normal (Web)"/>
    <w:basedOn w:val="1"/>
    <w:autoRedefine/>
    <w:semiHidden/>
    <w:unhideWhenUsed/>
    <w:qFormat/>
    <w:uiPriority w:val="99"/>
    <w:pPr>
      <w:spacing w:before="100" w:beforeAutospacing="1" w:after="100" w:afterAutospacing="1"/>
    </w:pPr>
    <w:rPr>
      <w:rFonts w:ascii="宋体" w:hAnsi="宋体" w:eastAsia="宋体" w:cs="宋体"/>
      <w:kern w:val="0"/>
      <w:sz w:val="24"/>
      <w:szCs w:val="24"/>
    </w:rPr>
  </w:style>
  <w:style w:type="paragraph" w:styleId="10">
    <w:name w:val="annotation subject"/>
    <w:basedOn w:val="4"/>
    <w:next w:val="4"/>
    <w:link w:val="27"/>
    <w:autoRedefine/>
    <w:semiHidden/>
    <w:unhideWhenUsed/>
    <w:qFormat/>
    <w:uiPriority w:val="99"/>
    <w:rPr>
      <w:b/>
      <w:bCs/>
    </w:rPr>
  </w:style>
  <w:style w:type="table" w:styleId="12">
    <w:name w:val="Table Grid"/>
    <w:basedOn w:val="1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autoRedefine/>
    <w:qFormat/>
    <w:uiPriority w:val="0"/>
  </w:style>
  <w:style w:type="character" w:styleId="15">
    <w:name w:val="Hyperlink"/>
    <w:basedOn w:val="13"/>
    <w:autoRedefine/>
    <w:semiHidden/>
    <w:unhideWhenUsed/>
    <w:qFormat/>
    <w:uiPriority w:val="99"/>
    <w:rPr>
      <w:color w:val="0000FF"/>
      <w:u w:val="single"/>
    </w:rPr>
  </w:style>
  <w:style w:type="character" w:styleId="16">
    <w:name w:val="annotation reference"/>
    <w:basedOn w:val="13"/>
    <w:autoRedefine/>
    <w:semiHidden/>
    <w:unhideWhenUsed/>
    <w:qFormat/>
    <w:uiPriority w:val="99"/>
    <w:rPr>
      <w:sz w:val="21"/>
      <w:szCs w:val="21"/>
    </w:rPr>
  </w:style>
  <w:style w:type="paragraph" w:styleId="17">
    <w:name w:val="List Paragraph"/>
    <w:basedOn w:val="1"/>
    <w:autoRedefine/>
    <w:qFormat/>
    <w:uiPriority w:val="34"/>
    <w:pPr>
      <w:ind w:firstLine="420" w:firstLineChars="200"/>
    </w:pPr>
  </w:style>
  <w:style w:type="character" w:customStyle="1" w:styleId="18">
    <w:name w:val="标题 1 Char"/>
    <w:basedOn w:val="13"/>
    <w:link w:val="3"/>
    <w:autoRedefine/>
    <w:qFormat/>
    <w:uiPriority w:val="9"/>
    <w:rPr>
      <w:rFonts w:ascii="宋体" w:hAnsi="宋体" w:cs="宋体"/>
      <w:b/>
      <w:bCs/>
      <w:kern w:val="36"/>
      <w:sz w:val="48"/>
      <w:szCs w:val="48"/>
    </w:rPr>
  </w:style>
  <w:style w:type="paragraph" w:customStyle="1" w:styleId="19">
    <w:name w:val="无间隔1"/>
    <w:autoRedefine/>
    <w:qFormat/>
    <w:uiPriority w:val="99"/>
    <w:pPr>
      <w:adjustRightInd w:val="0"/>
      <w:snapToGrid w:val="0"/>
    </w:pPr>
    <w:rPr>
      <w:rFonts w:ascii="Tahoma" w:hAnsi="Tahoma" w:eastAsia="宋体" w:cs="Tahoma"/>
      <w:sz w:val="22"/>
      <w:szCs w:val="22"/>
      <w:lang w:val="en-US" w:eastAsia="zh-CN" w:bidi="ar-SA"/>
    </w:rPr>
  </w:style>
  <w:style w:type="character" w:customStyle="1" w:styleId="20">
    <w:name w:val="页脚 Char"/>
    <w:basedOn w:val="13"/>
    <w:link w:val="7"/>
    <w:autoRedefine/>
    <w:qFormat/>
    <w:uiPriority w:val="99"/>
    <w:rPr>
      <w:rFonts w:asciiTheme="minorHAnsi" w:hAnsiTheme="minorHAnsi" w:eastAsiaTheme="minorEastAsia" w:cstheme="minorBidi"/>
      <w:kern w:val="2"/>
      <w:sz w:val="18"/>
      <w:szCs w:val="22"/>
    </w:rPr>
  </w:style>
  <w:style w:type="table" w:customStyle="1" w:styleId="21">
    <w:name w:val="网格型1"/>
    <w:basedOn w:val="11"/>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2">
    <w:name w:val="批注框文本 Char"/>
    <w:basedOn w:val="13"/>
    <w:link w:val="6"/>
    <w:autoRedefine/>
    <w:semiHidden/>
    <w:qFormat/>
    <w:uiPriority w:val="99"/>
    <w:rPr>
      <w:rFonts w:asciiTheme="minorHAnsi" w:hAnsiTheme="minorHAnsi" w:eastAsiaTheme="minorEastAsia" w:cstheme="minorBidi"/>
      <w:kern w:val="2"/>
      <w:sz w:val="18"/>
      <w:szCs w:val="18"/>
    </w:rPr>
  </w:style>
  <w:style w:type="paragraph" w:customStyle="1" w:styleId="23">
    <w:name w:val="样式2"/>
    <w:basedOn w:val="1"/>
    <w:autoRedefine/>
    <w:qFormat/>
    <w:uiPriority w:val="0"/>
    <w:pPr>
      <w:adjustRightInd w:val="0"/>
      <w:snapToGrid w:val="0"/>
      <w:spacing w:line="310" w:lineRule="atLeast"/>
      <w:jc w:val="center"/>
    </w:pPr>
    <w:rPr>
      <w:rFonts w:ascii="方正大标宋简体" w:eastAsia="方正大标宋简体"/>
      <w:sz w:val="36"/>
      <w:szCs w:val="20"/>
    </w:rPr>
  </w:style>
  <w:style w:type="paragraph" w:customStyle="1" w:styleId="24">
    <w:name w:val="样式3"/>
    <w:basedOn w:val="1"/>
    <w:autoRedefine/>
    <w:qFormat/>
    <w:uiPriority w:val="0"/>
    <w:pPr>
      <w:adjustRightInd w:val="0"/>
      <w:spacing w:line="720" w:lineRule="auto"/>
      <w:jc w:val="center"/>
    </w:pPr>
    <w:rPr>
      <w:rFonts w:eastAsia="黑体"/>
      <w:sz w:val="28"/>
      <w:szCs w:val="20"/>
    </w:rPr>
  </w:style>
  <w:style w:type="paragraph" w:customStyle="1" w:styleId="25">
    <w:name w:val="表内容行距"/>
    <w:basedOn w:val="1"/>
    <w:autoRedefine/>
    <w:qFormat/>
    <w:uiPriority w:val="0"/>
    <w:pPr>
      <w:widowControl w:val="0"/>
      <w:spacing w:line="320" w:lineRule="exact"/>
      <w:ind w:firstLine="100" w:firstLineChars="100"/>
      <w:jc w:val="both"/>
    </w:pPr>
    <w:rPr>
      <w:rFonts w:ascii="Calibri" w:hAnsi="Calibri" w:eastAsia="方正书宋简体" w:cs="黑体"/>
      <w:szCs w:val="21"/>
    </w:rPr>
  </w:style>
  <w:style w:type="character" w:customStyle="1" w:styleId="26">
    <w:name w:val="批注文字 Char"/>
    <w:basedOn w:val="13"/>
    <w:link w:val="4"/>
    <w:autoRedefine/>
    <w:qFormat/>
    <w:uiPriority w:val="99"/>
    <w:rPr>
      <w:rFonts w:asciiTheme="minorHAnsi" w:hAnsiTheme="minorHAnsi" w:eastAsiaTheme="minorEastAsia" w:cstheme="minorBidi"/>
      <w:kern w:val="2"/>
      <w:sz w:val="21"/>
      <w:szCs w:val="22"/>
    </w:rPr>
  </w:style>
  <w:style w:type="character" w:customStyle="1" w:styleId="27">
    <w:name w:val="批注主题 Char"/>
    <w:basedOn w:val="26"/>
    <w:link w:val="10"/>
    <w:autoRedefine/>
    <w:semiHidden/>
    <w:qFormat/>
    <w:uiPriority w:val="99"/>
    <w:rPr>
      <w:rFonts w:asciiTheme="minorHAnsi" w:hAnsiTheme="minorHAnsi" w:eastAsiaTheme="minorEastAsia" w:cstheme="minorBidi"/>
      <w:b/>
      <w:bCs/>
      <w:kern w:val="2"/>
      <w:sz w:val="21"/>
      <w:szCs w:val="22"/>
    </w:rPr>
  </w:style>
  <w:style w:type="paragraph" w:customStyle="1" w:styleId="28">
    <w:name w:val="修订1"/>
    <w:autoRedefine/>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6327AC-3775-4D60-86F5-6E1375207401}">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4718</Words>
  <Characters>4787</Characters>
  <Lines>35</Lines>
  <Paragraphs>9</Paragraphs>
  <TotalTime>22</TotalTime>
  <ScaleCrop>false</ScaleCrop>
  <LinksUpToDate>false</LinksUpToDate>
  <CharactersWithSpaces>4794</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2024-01-29T23:34:00Z</dcterms:created>
  <dc:creator>admin</dc:creator>
  <cp:lastModifiedBy>WPS_1591163723</cp:lastModifiedBy>
  <dcterms:modified xsi:type="dcterms:W3CDTF">2024-07-09T08:44:33Z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30FAEA7ACD8741D6857C77C88B14835D_13</vt:lpwstr>
  </property>
</Properties>
</file>