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A3FA22" w14:textId="77777777" w:rsidR="00A2065D" w:rsidRDefault="00F94453">
      <w:pPr>
        <w:topLinePunct/>
        <w:adjustRightInd w:val="0"/>
        <w:jc w:val="center"/>
        <w:rPr>
          <w:rFonts w:ascii="宋体" w:eastAsia="宋体" w:hAnsi="宋体" w:cs="Arial Unicode MS"/>
          <w:b/>
          <w:w w:val="97"/>
          <w:sz w:val="32"/>
          <w:szCs w:val="32"/>
        </w:rPr>
      </w:pPr>
      <w:r>
        <w:rPr>
          <w:rFonts w:ascii="宋体" w:eastAsia="宋体" w:hAnsi="宋体" w:cs="Arial Unicode MS" w:hint="eastAsia"/>
          <w:b/>
          <w:w w:val="97"/>
          <w:sz w:val="32"/>
          <w:szCs w:val="32"/>
        </w:rPr>
        <w:t>江苏省中等职业学校国际贸易类国际商务专业</w:t>
      </w:r>
    </w:p>
    <w:p w14:paraId="7EAE789F" w14:textId="77777777" w:rsidR="00A2065D" w:rsidRDefault="00F94453">
      <w:pPr>
        <w:topLinePunct/>
        <w:adjustRightInd w:val="0"/>
        <w:jc w:val="center"/>
        <w:rPr>
          <w:rFonts w:ascii="宋体" w:eastAsia="宋体" w:hAnsi="宋体" w:cs="Arial Unicode MS"/>
          <w:b/>
          <w:sz w:val="32"/>
          <w:szCs w:val="32"/>
        </w:rPr>
      </w:pPr>
      <w:r>
        <w:rPr>
          <w:rFonts w:ascii="宋体" w:eastAsia="宋体" w:hAnsi="宋体" w:cs="Arial Unicode MS" w:hint="eastAsia"/>
          <w:b/>
          <w:sz w:val="32"/>
          <w:szCs w:val="32"/>
        </w:rPr>
        <w:t>《外贸单证处理》课程标准（试行）</w:t>
      </w:r>
    </w:p>
    <w:p w14:paraId="505EA097" w14:textId="77777777" w:rsidR="00A2065D" w:rsidRDefault="00A2065D"/>
    <w:p w14:paraId="1A1E4C21" w14:textId="77777777" w:rsidR="00A2065D" w:rsidRDefault="00F94453">
      <w:pPr>
        <w:topLinePunct/>
        <w:adjustRightInd w:val="0"/>
        <w:ind w:firstLineChars="200" w:firstLine="562"/>
        <w:rPr>
          <w:rFonts w:ascii="宋体" w:eastAsia="宋体" w:hAnsi="宋体" w:cs="黑体"/>
          <w:b/>
          <w:sz w:val="28"/>
          <w:szCs w:val="28"/>
        </w:rPr>
      </w:pPr>
      <w:r>
        <w:rPr>
          <w:rFonts w:ascii="宋体" w:eastAsia="宋体" w:hAnsi="宋体" w:cs="黑体" w:hint="eastAsia"/>
          <w:b/>
          <w:sz w:val="28"/>
          <w:szCs w:val="28"/>
        </w:rPr>
        <w:t>一、课程性质</w:t>
      </w:r>
    </w:p>
    <w:p w14:paraId="635D9B4D" w14:textId="77777777" w:rsidR="00A2065D" w:rsidRDefault="00F94453">
      <w:pPr>
        <w:topLinePunct/>
        <w:ind w:firstLineChars="200" w:firstLine="480"/>
        <w:jc w:val="both"/>
        <w:rPr>
          <w:rFonts w:ascii="宋体" w:eastAsia="宋体" w:hAnsi="宋体" w:cs="宋体"/>
          <w:sz w:val="24"/>
        </w:rPr>
      </w:pPr>
      <w:r>
        <w:rPr>
          <w:rFonts w:ascii="宋体" w:eastAsia="宋体" w:hAnsi="宋体" w:cs="宋体" w:hint="eastAsia"/>
          <w:sz w:val="24"/>
        </w:rPr>
        <w:t>本课程是江苏省中等职业学校国际贸易类国际商务专业必修的一门专业核心课程，是在《外贸业务操作》《外贸商品认知》等课程基础上，开设的一门理论与实践相结合的专业课程，其任务是让学生掌握制作和处理各种外贸单证的基础知识与基本技能，为后续《国际货代与通关操作》等课程的学习奠定基础。</w:t>
      </w:r>
    </w:p>
    <w:p w14:paraId="20A9E7CC" w14:textId="77777777" w:rsidR="00A2065D" w:rsidRDefault="00F94453">
      <w:pPr>
        <w:topLinePunct/>
        <w:adjustRightInd w:val="0"/>
        <w:ind w:firstLineChars="200" w:firstLine="562"/>
        <w:jc w:val="both"/>
        <w:rPr>
          <w:rFonts w:ascii="宋体" w:eastAsia="宋体" w:hAnsi="宋体" w:cs="黑体"/>
          <w:b/>
          <w:sz w:val="28"/>
          <w:szCs w:val="28"/>
        </w:rPr>
      </w:pPr>
      <w:r>
        <w:rPr>
          <w:rFonts w:ascii="宋体" w:eastAsia="宋体" w:hAnsi="宋体" w:cs="黑体" w:hint="eastAsia"/>
          <w:b/>
          <w:sz w:val="28"/>
          <w:szCs w:val="28"/>
        </w:rPr>
        <w:t>二、学时与学分</w:t>
      </w:r>
    </w:p>
    <w:p w14:paraId="0D7B015A" w14:textId="77777777" w:rsidR="00A2065D" w:rsidRDefault="00F94453">
      <w:pPr>
        <w:ind w:firstLineChars="200" w:firstLine="480"/>
        <w:jc w:val="both"/>
        <w:rPr>
          <w:rFonts w:ascii="宋体" w:eastAsia="宋体" w:hAnsi="宋体"/>
          <w:sz w:val="24"/>
        </w:rPr>
      </w:pPr>
      <w:r>
        <w:rPr>
          <w:rFonts w:ascii="宋体" w:eastAsia="宋体" w:hAnsi="宋体" w:cs="宋体" w:hint="eastAsia"/>
          <w:sz w:val="24"/>
        </w:rPr>
        <w:t>108</w:t>
      </w:r>
      <w:r>
        <w:rPr>
          <w:rFonts w:ascii="宋体" w:eastAsia="宋体" w:hAnsi="宋体" w:cs="宋体" w:hint="eastAsia"/>
          <w:sz w:val="24"/>
        </w:rPr>
        <w:t>学时，</w:t>
      </w:r>
      <w:r>
        <w:rPr>
          <w:rFonts w:ascii="宋体" w:eastAsia="宋体" w:hAnsi="宋体" w:cs="宋体" w:hint="eastAsia"/>
          <w:sz w:val="24"/>
        </w:rPr>
        <w:t>6</w:t>
      </w:r>
      <w:r>
        <w:rPr>
          <w:rFonts w:ascii="宋体" w:eastAsia="宋体" w:hAnsi="宋体" w:cs="宋体" w:hint="eastAsia"/>
          <w:sz w:val="24"/>
        </w:rPr>
        <w:t>学分。</w:t>
      </w:r>
    </w:p>
    <w:p w14:paraId="7A10A846" w14:textId="77777777" w:rsidR="00A2065D" w:rsidRDefault="00F94453">
      <w:pPr>
        <w:topLinePunct/>
        <w:adjustRightInd w:val="0"/>
        <w:ind w:firstLineChars="200" w:firstLine="562"/>
        <w:jc w:val="both"/>
        <w:rPr>
          <w:rFonts w:ascii="宋体" w:eastAsia="宋体" w:hAnsi="宋体" w:cs="黑体"/>
          <w:b/>
          <w:sz w:val="28"/>
          <w:szCs w:val="28"/>
        </w:rPr>
      </w:pPr>
      <w:r>
        <w:rPr>
          <w:rFonts w:ascii="宋体" w:eastAsia="宋体" w:hAnsi="宋体" w:cs="黑体" w:hint="eastAsia"/>
          <w:b/>
          <w:sz w:val="28"/>
          <w:szCs w:val="28"/>
        </w:rPr>
        <w:t>三、课程设计思路</w:t>
      </w:r>
    </w:p>
    <w:p w14:paraId="55C57DB0" w14:textId="77777777" w:rsidR="00A2065D" w:rsidRDefault="00F94453">
      <w:pPr>
        <w:topLinePunct/>
        <w:ind w:firstLineChars="200" w:firstLine="480"/>
        <w:jc w:val="both"/>
        <w:rPr>
          <w:rFonts w:ascii="宋体" w:eastAsia="宋体" w:hAnsi="宋体" w:cs="宋体"/>
          <w:sz w:val="24"/>
        </w:rPr>
      </w:pPr>
      <w:r>
        <w:rPr>
          <w:rFonts w:ascii="宋体" w:eastAsia="宋体" w:hAnsi="宋体" w:cs="宋体" w:hint="eastAsia"/>
          <w:sz w:val="24"/>
        </w:rPr>
        <w:t>本课程按照立德树人根本任务要求，突出专业核心素养、必备品格和关键能力，兼顾中高职课程衔接，高度融合外贸单证处理的知识技能学习和职业精神培养。</w:t>
      </w:r>
    </w:p>
    <w:p w14:paraId="4FC4300E" w14:textId="77777777" w:rsidR="00A2065D" w:rsidRDefault="00F94453">
      <w:pPr>
        <w:topLinePunct/>
        <w:ind w:firstLineChars="200" w:firstLine="480"/>
        <w:jc w:val="both"/>
        <w:rPr>
          <w:rFonts w:ascii="宋体" w:eastAsia="宋体" w:hAnsi="宋体" w:cs="宋体"/>
          <w:sz w:val="24"/>
        </w:rPr>
      </w:pPr>
      <w:r>
        <w:rPr>
          <w:rFonts w:ascii="宋体" w:eastAsia="宋体" w:hAnsi="宋体" w:cs="宋体" w:hint="eastAsia"/>
          <w:sz w:val="24"/>
        </w:rPr>
        <w:t>1.</w:t>
      </w:r>
      <w:r>
        <w:rPr>
          <w:rFonts w:ascii="宋体" w:eastAsia="宋体" w:hAnsi="宋体" w:cs="宋体" w:hint="eastAsia"/>
          <w:sz w:val="24"/>
        </w:rPr>
        <w:t>依据《江苏省中等职业学校国际贸易类国际商务专业指导性人才培养方案》中确定的培养目标、综合素质、职业能力，按照知识与技能、过程与方法、情感态度与价值观三个维度，突出外贸单证缮制及单据业务处理等能力的培养，结合本课程的性质和职业教育课程教学的最新理念，确定本课程目标。</w:t>
      </w:r>
    </w:p>
    <w:p w14:paraId="6C07A704" w14:textId="77777777" w:rsidR="00A2065D" w:rsidRDefault="00F94453">
      <w:pPr>
        <w:topLinePunct/>
        <w:ind w:firstLineChars="200" w:firstLine="480"/>
        <w:jc w:val="both"/>
        <w:rPr>
          <w:rFonts w:ascii="宋体" w:eastAsia="宋体" w:hAnsi="宋体" w:cs="宋体"/>
          <w:sz w:val="24"/>
        </w:rPr>
      </w:pPr>
      <w:r>
        <w:rPr>
          <w:rFonts w:ascii="宋体" w:eastAsia="宋体" w:hAnsi="宋体" w:cs="宋体" w:hint="eastAsia"/>
          <w:sz w:val="24"/>
        </w:rPr>
        <w:t>2.</w:t>
      </w:r>
      <w:r>
        <w:rPr>
          <w:rFonts w:ascii="宋体" w:eastAsia="宋体" w:hAnsi="宋体" w:cs="宋体" w:hint="eastAsia"/>
          <w:sz w:val="24"/>
        </w:rPr>
        <w:t>根据“江苏省中等职业学校国际商务专业‘工作任务与职业能力’分析表”，依据课程目标和外贸单证员等工</w:t>
      </w:r>
      <w:r>
        <w:rPr>
          <w:rFonts w:ascii="宋体" w:eastAsia="宋体" w:hAnsi="宋体" w:cs="宋体" w:hint="eastAsia"/>
          <w:sz w:val="24"/>
        </w:rPr>
        <w:t>作岗位需求，围绕外贸单证处理关键能力，反映外贸单证员工作的实际，体现科学性、适用性原则，确定本课程内容。</w:t>
      </w:r>
    </w:p>
    <w:p w14:paraId="33B45256" w14:textId="77777777" w:rsidR="00A2065D" w:rsidRDefault="00F94453">
      <w:pPr>
        <w:topLinePunct/>
        <w:ind w:firstLineChars="200" w:firstLine="480"/>
        <w:jc w:val="both"/>
        <w:rPr>
          <w:rFonts w:ascii="宋体" w:eastAsia="宋体" w:hAnsi="宋体" w:cs="宋体"/>
          <w:sz w:val="24"/>
        </w:rPr>
      </w:pPr>
      <w:r>
        <w:rPr>
          <w:rFonts w:ascii="宋体" w:eastAsia="宋体" w:hAnsi="宋体" w:cs="宋体" w:hint="eastAsia"/>
          <w:sz w:val="24"/>
        </w:rPr>
        <w:t>3.</w:t>
      </w:r>
      <w:r>
        <w:rPr>
          <w:rFonts w:ascii="宋体" w:eastAsia="宋体" w:hAnsi="宋体" w:cs="宋体" w:hint="eastAsia"/>
          <w:sz w:val="24"/>
        </w:rPr>
        <w:t>以“货、证、船、款等外贸单证工作”为主线，设置模块和教学单元，将外贸单证处理的基础知识、基本技能和职业素养有机融入，遵循学生认知规律，结合学生的生活经验，确定学习内容的顺序。</w:t>
      </w:r>
    </w:p>
    <w:p w14:paraId="32ADA7DA" w14:textId="77777777" w:rsidR="00A2065D" w:rsidRDefault="00F94453">
      <w:pPr>
        <w:topLinePunct/>
        <w:adjustRightInd w:val="0"/>
        <w:ind w:firstLineChars="200" w:firstLine="562"/>
        <w:jc w:val="both"/>
        <w:rPr>
          <w:rFonts w:ascii="宋体" w:eastAsia="宋体" w:hAnsi="宋体" w:cs="黑体"/>
          <w:b/>
          <w:sz w:val="28"/>
          <w:szCs w:val="28"/>
        </w:rPr>
      </w:pPr>
      <w:r>
        <w:rPr>
          <w:rFonts w:ascii="宋体" w:eastAsia="宋体" w:hAnsi="宋体" w:cs="黑体" w:hint="eastAsia"/>
          <w:b/>
          <w:sz w:val="28"/>
          <w:szCs w:val="28"/>
        </w:rPr>
        <w:t>四、课程目标</w:t>
      </w:r>
    </w:p>
    <w:p w14:paraId="56A5013B" w14:textId="77777777" w:rsidR="00A2065D" w:rsidRDefault="00F94453">
      <w:pPr>
        <w:topLinePunct/>
        <w:ind w:firstLineChars="200" w:firstLine="480"/>
        <w:jc w:val="both"/>
        <w:rPr>
          <w:rFonts w:ascii="宋体" w:eastAsia="宋体" w:hAnsi="宋体" w:cs="宋体"/>
          <w:sz w:val="24"/>
        </w:rPr>
      </w:pPr>
      <w:r>
        <w:rPr>
          <w:rFonts w:ascii="宋体" w:eastAsia="宋体" w:hAnsi="宋体" w:cs="宋体" w:hint="eastAsia"/>
          <w:sz w:val="24"/>
        </w:rPr>
        <w:t>学生通过学习本课程，掌握不同结算方式下外贸单证的缮制、审核等综合操作方法，能独立从事审证、制单、审单、交单、归档等一系列外贸单证工作，</w:t>
      </w:r>
      <w:r>
        <w:rPr>
          <w:rFonts w:ascii="宋体" w:eastAsia="宋体" w:hAnsi="宋体" w:cs="宋体" w:hint="eastAsia"/>
          <w:sz w:val="24"/>
          <w:lang w:val="zh-Hans"/>
        </w:rPr>
        <w:t>初步形成</w:t>
      </w:r>
      <w:r>
        <w:rPr>
          <w:rFonts w:ascii="宋体" w:eastAsia="宋体" w:hAnsi="宋体" w:cs="宋体" w:hint="eastAsia"/>
          <w:sz w:val="24"/>
        </w:rPr>
        <w:t>精益求精</w:t>
      </w:r>
      <w:r>
        <w:rPr>
          <w:rFonts w:ascii="宋体" w:eastAsia="宋体" w:hAnsi="宋体" w:cs="宋体" w:hint="eastAsia"/>
          <w:sz w:val="24"/>
          <w:lang w:val="zh-Hans"/>
        </w:rPr>
        <w:t>的职业意识和职业素养</w:t>
      </w:r>
      <w:r>
        <w:rPr>
          <w:rFonts w:ascii="宋体" w:eastAsia="宋体" w:hAnsi="宋体" w:cs="宋体" w:hint="eastAsia"/>
          <w:sz w:val="24"/>
        </w:rPr>
        <w:t>。</w:t>
      </w:r>
      <w:r>
        <w:rPr>
          <w:rFonts w:ascii="宋体" w:eastAsia="宋体" w:hAnsi="宋体" w:cs="宋体" w:hint="eastAsia"/>
          <w:sz w:val="24"/>
        </w:rPr>
        <w:t xml:space="preserve"> </w:t>
      </w:r>
    </w:p>
    <w:p w14:paraId="545C90AA" w14:textId="77777777" w:rsidR="00A2065D" w:rsidRDefault="00F94453">
      <w:pPr>
        <w:topLinePunct/>
        <w:ind w:firstLineChars="200" w:firstLine="480"/>
        <w:jc w:val="both"/>
        <w:rPr>
          <w:rFonts w:ascii="宋体" w:eastAsia="宋体" w:hAnsi="宋体" w:cs="宋体"/>
          <w:sz w:val="24"/>
        </w:rPr>
      </w:pPr>
      <w:r>
        <w:rPr>
          <w:rFonts w:ascii="宋体" w:eastAsia="宋体" w:hAnsi="宋体" w:cs="宋体" w:hint="eastAsia"/>
          <w:sz w:val="24"/>
        </w:rPr>
        <w:t>1.</w:t>
      </w:r>
      <w:r>
        <w:rPr>
          <w:rFonts w:ascii="宋体" w:eastAsia="宋体" w:hAnsi="宋体" w:cs="宋体" w:hint="eastAsia"/>
          <w:sz w:val="24"/>
        </w:rPr>
        <w:t>了解外贸单证工作的基本要求及重要</w:t>
      </w:r>
      <w:r>
        <w:rPr>
          <w:rFonts w:ascii="宋体" w:eastAsia="宋体" w:hAnsi="宋体" w:cs="宋体" w:hint="eastAsia"/>
          <w:sz w:val="24"/>
        </w:rPr>
        <w:t>性，掌握国际贸易单证的概念、分类、意义以及进出口单证工作的一般程序。</w:t>
      </w:r>
    </w:p>
    <w:p w14:paraId="64BAB66F" w14:textId="77777777" w:rsidR="00A2065D" w:rsidRDefault="00F94453">
      <w:pPr>
        <w:topLinePunct/>
        <w:ind w:firstLineChars="200" w:firstLine="480"/>
        <w:jc w:val="both"/>
        <w:rPr>
          <w:rFonts w:ascii="宋体" w:eastAsia="宋体" w:hAnsi="宋体" w:cs="宋体"/>
          <w:sz w:val="24"/>
        </w:rPr>
      </w:pPr>
      <w:r>
        <w:rPr>
          <w:rFonts w:ascii="宋体" w:eastAsia="宋体" w:hAnsi="宋体" w:cs="宋体" w:hint="eastAsia"/>
          <w:sz w:val="24"/>
        </w:rPr>
        <w:t>2.</w:t>
      </w:r>
      <w:r>
        <w:rPr>
          <w:rFonts w:ascii="宋体" w:eastAsia="宋体" w:hAnsi="宋体" w:cs="宋体" w:hint="eastAsia"/>
          <w:sz w:val="24"/>
        </w:rPr>
        <w:t>掌握国际贸易合同的主要形式及其内容，能读懂国际贸易合同，并能按照交易磋商的内容独立缮制销售确认书。</w:t>
      </w:r>
    </w:p>
    <w:p w14:paraId="0DDA521E" w14:textId="77777777" w:rsidR="00A2065D" w:rsidRDefault="00F94453">
      <w:pPr>
        <w:topLinePunct/>
        <w:ind w:firstLineChars="200" w:firstLine="480"/>
        <w:jc w:val="both"/>
        <w:rPr>
          <w:rFonts w:ascii="宋体" w:eastAsia="宋体" w:hAnsi="宋体" w:cs="宋体"/>
          <w:sz w:val="24"/>
        </w:rPr>
      </w:pPr>
      <w:r>
        <w:rPr>
          <w:rFonts w:ascii="宋体" w:eastAsia="宋体" w:hAnsi="宋体" w:cs="宋体" w:hint="eastAsia"/>
          <w:sz w:val="24"/>
        </w:rPr>
        <w:t>3.</w:t>
      </w:r>
      <w:r>
        <w:rPr>
          <w:rFonts w:ascii="宋体" w:eastAsia="宋体" w:hAnsi="宋体" w:cs="宋体" w:hint="eastAsia"/>
          <w:sz w:val="24"/>
        </w:rPr>
        <w:t>熟悉申请开立信用证的程序，掌握信用证审核和修改的要点，能读懂并会翻译信用证，能审核信用证并提出修改建议。</w:t>
      </w:r>
    </w:p>
    <w:p w14:paraId="118F35B1" w14:textId="77777777" w:rsidR="00A2065D" w:rsidRDefault="00F94453">
      <w:pPr>
        <w:widowControl w:val="0"/>
        <w:topLinePunct/>
        <w:ind w:firstLineChars="200" w:firstLine="480"/>
        <w:jc w:val="both"/>
        <w:rPr>
          <w:rFonts w:ascii="宋体" w:eastAsia="宋体" w:hAnsi="宋体" w:cs="宋体"/>
          <w:sz w:val="24"/>
        </w:rPr>
      </w:pPr>
      <w:r>
        <w:rPr>
          <w:rFonts w:ascii="宋体" w:eastAsia="宋体" w:hAnsi="宋体" w:cs="宋体" w:hint="eastAsia"/>
          <w:sz w:val="24"/>
        </w:rPr>
        <w:t>4.</w:t>
      </w:r>
      <w:r>
        <w:rPr>
          <w:rFonts w:ascii="宋体" w:eastAsia="宋体" w:hAnsi="宋体" w:cs="宋体" w:hint="eastAsia"/>
          <w:sz w:val="24"/>
        </w:rPr>
        <w:t>掌握商业发票、装箱单、出口托运单、原产地证书、出口货物报检单、出口货物报关单、投保单、海运提单、装船通知、受益人证明、汇票等出口单证的内容和缮制要点，能根据合同与信用证信息正确缮制各类出口单据。</w:t>
      </w:r>
    </w:p>
    <w:p w14:paraId="5FEAAA95" w14:textId="77777777" w:rsidR="00A2065D" w:rsidRDefault="00F94453">
      <w:pPr>
        <w:widowControl w:val="0"/>
        <w:topLinePunct/>
        <w:ind w:firstLineChars="200" w:firstLine="480"/>
        <w:jc w:val="both"/>
        <w:rPr>
          <w:rFonts w:ascii="宋体" w:eastAsia="宋体" w:hAnsi="宋体" w:cs="宋体"/>
          <w:sz w:val="24"/>
        </w:rPr>
      </w:pPr>
      <w:r>
        <w:rPr>
          <w:rFonts w:ascii="宋体" w:eastAsia="宋体" w:hAnsi="宋体" w:cs="宋体" w:hint="eastAsia"/>
          <w:sz w:val="24"/>
        </w:rPr>
        <w:t>5.</w:t>
      </w:r>
      <w:r>
        <w:rPr>
          <w:rFonts w:ascii="宋体" w:eastAsia="宋体" w:hAnsi="宋体" w:cs="宋体" w:hint="eastAsia"/>
          <w:sz w:val="24"/>
        </w:rPr>
        <w:t>掌握开证申请书、进口货物报检单、进口货物报关单等进口单证的内容和</w:t>
      </w:r>
      <w:r>
        <w:rPr>
          <w:rFonts w:ascii="宋体" w:eastAsia="宋体" w:hAnsi="宋体" w:cs="宋体" w:hint="eastAsia"/>
          <w:sz w:val="24"/>
        </w:rPr>
        <w:lastRenderedPageBreak/>
        <w:t>缮制要点，能根据合同与信用证信息正确缮制各类进口单据。</w:t>
      </w:r>
    </w:p>
    <w:p w14:paraId="7272CD27" w14:textId="77777777" w:rsidR="00A2065D" w:rsidRDefault="00F94453">
      <w:pPr>
        <w:widowControl w:val="0"/>
        <w:topLinePunct/>
        <w:ind w:firstLineChars="200" w:firstLine="480"/>
        <w:jc w:val="both"/>
        <w:rPr>
          <w:rFonts w:ascii="宋体" w:eastAsia="宋体" w:hAnsi="宋体" w:cs="宋体"/>
          <w:sz w:val="24"/>
        </w:rPr>
      </w:pPr>
      <w:r>
        <w:rPr>
          <w:rFonts w:ascii="宋体" w:eastAsia="宋体" w:hAnsi="宋体" w:cs="宋体" w:hint="eastAsia"/>
          <w:sz w:val="24"/>
        </w:rPr>
        <w:t>6.</w:t>
      </w:r>
      <w:r>
        <w:rPr>
          <w:rFonts w:ascii="宋体" w:eastAsia="宋体" w:hAnsi="宋体" w:cs="宋体" w:hint="eastAsia"/>
          <w:sz w:val="24"/>
        </w:rPr>
        <w:t>具有勇于创新、严谨求实的工匠精神，形成精益求精的单证观，具有处理问题的应变能力、团队合作意识和良好的人际沟通能力。</w:t>
      </w:r>
    </w:p>
    <w:p w14:paraId="2AA2E569" w14:textId="77777777" w:rsidR="00A2065D" w:rsidRDefault="00F94453">
      <w:pPr>
        <w:topLinePunct/>
        <w:adjustRightInd w:val="0"/>
        <w:ind w:firstLineChars="200" w:firstLine="562"/>
        <w:jc w:val="both"/>
        <w:rPr>
          <w:rFonts w:ascii="宋体" w:eastAsia="宋体" w:hAnsi="宋体" w:cs="黑体"/>
          <w:b/>
          <w:sz w:val="28"/>
          <w:szCs w:val="28"/>
        </w:rPr>
      </w:pPr>
      <w:r>
        <w:rPr>
          <w:rFonts w:ascii="宋体" w:eastAsia="宋体" w:hAnsi="宋体" w:cs="黑体" w:hint="eastAsia"/>
          <w:b/>
          <w:sz w:val="28"/>
          <w:szCs w:val="28"/>
        </w:rPr>
        <w:t>五、课程内容与要求</w:t>
      </w:r>
    </w:p>
    <w:tbl>
      <w:tblPr>
        <w:tblW w:w="8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3"/>
        <w:gridCol w:w="2268"/>
        <w:gridCol w:w="4079"/>
        <w:gridCol w:w="709"/>
      </w:tblGrid>
      <w:tr w:rsidR="00A2065D" w14:paraId="0FC4A0C9" w14:textId="77777777">
        <w:trPr>
          <w:trHeight w:val="20"/>
          <w:tblHeader/>
          <w:jc w:val="center"/>
        </w:trPr>
        <w:tc>
          <w:tcPr>
            <w:tcW w:w="1303" w:type="dxa"/>
            <w:vAlign w:val="center"/>
          </w:tcPr>
          <w:p w14:paraId="3923A58D" w14:textId="77777777" w:rsidR="00A2065D" w:rsidRDefault="00F94453">
            <w:pPr>
              <w:topLinePunct/>
              <w:contextualSpacing/>
              <w:jc w:val="center"/>
              <w:rPr>
                <w:rFonts w:ascii="宋体" w:eastAsia="宋体" w:hAnsi="宋体" w:cs="宋体"/>
                <w:sz w:val="24"/>
              </w:rPr>
            </w:pPr>
            <w:r>
              <w:rPr>
                <w:rFonts w:ascii="宋体" w:eastAsia="宋体" w:hAnsi="宋体" w:cs="宋体" w:hint="eastAsia"/>
                <w:b/>
                <w:bCs/>
                <w:kern w:val="0"/>
                <w:sz w:val="24"/>
              </w:rPr>
              <w:t>模块</w:t>
            </w:r>
          </w:p>
        </w:tc>
        <w:tc>
          <w:tcPr>
            <w:tcW w:w="2268" w:type="dxa"/>
            <w:vAlign w:val="center"/>
          </w:tcPr>
          <w:p w14:paraId="08A8BBA6" w14:textId="77777777" w:rsidR="00A2065D" w:rsidRDefault="00F94453">
            <w:pPr>
              <w:topLinePunct/>
              <w:contextualSpacing/>
              <w:jc w:val="center"/>
              <w:rPr>
                <w:rFonts w:ascii="宋体" w:eastAsia="宋体" w:hAnsi="宋体" w:cs="宋体"/>
                <w:sz w:val="24"/>
              </w:rPr>
            </w:pPr>
            <w:r>
              <w:rPr>
                <w:rFonts w:ascii="宋体" w:eastAsia="宋体" w:hAnsi="宋体" w:cs="宋体" w:hint="eastAsia"/>
                <w:b/>
                <w:bCs/>
                <w:kern w:val="0"/>
                <w:sz w:val="24"/>
              </w:rPr>
              <w:t>教学单元</w:t>
            </w:r>
          </w:p>
        </w:tc>
        <w:tc>
          <w:tcPr>
            <w:tcW w:w="4079" w:type="dxa"/>
            <w:vAlign w:val="center"/>
          </w:tcPr>
          <w:p w14:paraId="41384B8B" w14:textId="77777777" w:rsidR="00A2065D" w:rsidRDefault="00F94453">
            <w:pPr>
              <w:topLinePunct/>
              <w:contextualSpacing/>
              <w:jc w:val="center"/>
              <w:rPr>
                <w:rFonts w:ascii="宋体" w:eastAsia="宋体" w:hAnsi="宋体" w:cs="宋体"/>
                <w:b/>
                <w:bCs/>
                <w:kern w:val="0"/>
                <w:sz w:val="24"/>
              </w:rPr>
            </w:pPr>
            <w:r>
              <w:rPr>
                <w:rFonts w:ascii="宋体" w:eastAsia="宋体" w:hAnsi="宋体" w:cs="宋体" w:hint="eastAsia"/>
                <w:b/>
                <w:bCs/>
                <w:kern w:val="0"/>
                <w:sz w:val="24"/>
              </w:rPr>
              <w:t>内容及要求</w:t>
            </w:r>
          </w:p>
        </w:tc>
        <w:tc>
          <w:tcPr>
            <w:tcW w:w="709" w:type="dxa"/>
            <w:vAlign w:val="center"/>
          </w:tcPr>
          <w:p w14:paraId="3824B4D2" w14:textId="77777777" w:rsidR="00A2065D" w:rsidRDefault="00F94453">
            <w:pPr>
              <w:topLinePunct/>
              <w:contextualSpacing/>
              <w:jc w:val="center"/>
              <w:rPr>
                <w:rFonts w:ascii="宋体" w:eastAsia="宋体" w:hAnsi="宋体" w:cs="宋体"/>
                <w:sz w:val="24"/>
              </w:rPr>
            </w:pPr>
            <w:r>
              <w:rPr>
                <w:rFonts w:ascii="宋体" w:eastAsia="宋体" w:hAnsi="宋体" w:cs="宋体" w:hint="eastAsia"/>
                <w:b/>
                <w:bCs/>
                <w:kern w:val="0"/>
                <w:sz w:val="24"/>
              </w:rPr>
              <w:t>参考学时</w:t>
            </w:r>
          </w:p>
        </w:tc>
      </w:tr>
      <w:tr w:rsidR="00A2065D" w14:paraId="539B4918" w14:textId="77777777">
        <w:trPr>
          <w:trHeight w:val="20"/>
          <w:jc w:val="center"/>
        </w:trPr>
        <w:tc>
          <w:tcPr>
            <w:tcW w:w="1303" w:type="dxa"/>
            <w:vMerge w:val="restart"/>
            <w:vAlign w:val="center"/>
          </w:tcPr>
          <w:p w14:paraId="5311358B" w14:textId="77777777" w:rsidR="00A2065D" w:rsidRDefault="00F94453">
            <w:pPr>
              <w:topLinePunct/>
              <w:jc w:val="center"/>
              <w:rPr>
                <w:rFonts w:ascii="宋体" w:eastAsia="宋体" w:hAnsi="宋体" w:cs="宋体"/>
                <w:sz w:val="24"/>
                <w:szCs w:val="24"/>
              </w:rPr>
            </w:pPr>
            <w:r>
              <w:rPr>
                <w:rFonts w:ascii="宋体" w:eastAsia="宋体" w:hAnsi="宋体" w:cs="宋体" w:hint="eastAsia"/>
                <w:sz w:val="24"/>
                <w:szCs w:val="24"/>
              </w:rPr>
              <w:t>外贸单证制作准备</w:t>
            </w:r>
          </w:p>
        </w:tc>
        <w:tc>
          <w:tcPr>
            <w:tcW w:w="2268" w:type="dxa"/>
            <w:vAlign w:val="center"/>
          </w:tcPr>
          <w:p w14:paraId="3436A63A" w14:textId="77777777" w:rsidR="00A2065D" w:rsidRDefault="00F94453">
            <w:pPr>
              <w:topLinePunct/>
              <w:contextualSpacing/>
              <w:jc w:val="center"/>
              <w:rPr>
                <w:rFonts w:ascii="宋体" w:eastAsia="宋体" w:hAnsi="宋体" w:cs="宋体"/>
                <w:bCs/>
                <w:kern w:val="0"/>
                <w:sz w:val="24"/>
                <w:szCs w:val="24"/>
              </w:rPr>
            </w:pPr>
            <w:r>
              <w:rPr>
                <w:rFonts w:ascii="宋体" w:eastAsia="宋体" w:hAnsi="宋体" w:cs="宋体" w:hint="eastAsia"/>
                <w:bCs/>
                <w:kern w:val="0"/>
                <w:sz w:val="24"/>
                <w:szCs w:val="24"/>
              </w:rPr>
              <w:t>认识外贸单证工作</w:t>
            </w:r>
          </w:p>
        </w:tc>
        <w:tc>
          <w:tcPr>
            <w:tcW w:w="4079" w:type="dxa"/>
            <w:vAlign w:val="center"/>
          </w:tcPr>
          <w:p w14:paraId="2080BFF3" w14:textId="77777777" w:rsidR="00A2065D" w:rsidRDefault="00F94453">
            <w:pPr>
              <w:topLinePunct/>
              <w:ind w:left="240" w:hangingChars="100" w:hanging="240"/>
              <w:contextualSpacing/>
              <w:jc w:val="both"/>
              <w:rPr>
                <w:rFonts w:ascii="宋体" w:eastAsia="宋体" w:hAnsi="宋体" w:cs="宋体"/>
                <w:bCs/>
                <w:kern w:val="0"/>
                <w:sz w:val="24"/>
                <w:szCs w:val="24"/>
              </w:rPr>
            </w:pPr>
            <w:r>
              <w:rPr>
                <w:rFonts w:ascii="宋体" w:eastAsia="宋体" w:hAnsi="宋体" w:cs="宋体" w:hint="eastAsia"/>
                <w:sz w:val="24"/>
              </w:rPr>
              <w:t>1.</w:t>
            </w:r>
            <w:r>
              <w:rPr>
                <w:rFonts w:ascii="宋体" w:eastAsia="宋体" w:hAnsi="宋体" w:cs="宋体" w:hint="eastAsia"/>
                <w:bCs/>
                <w:kern w:val="0"/>
                <w:sz w:val="24"/>
                <w:szCs w:val="24"/>
              </w:rPr>
              <w:t>了解国际贸易单证的基本内涵，能全面认识外贸单证工作；</w:t>
            </w:r>
          </w:p>
          <w:p w14:paraId="617D18E6" w14:textId="77777777" w:rsidR="00A2065D" w:rsidRDefault="00F94453">
            <w:pPr>
              <w:topLinePunct/>
              <w:ind w:left="240" w:hangingChars="100" w:hanging="240"/>
              <w:contextualSpacing/>
              <w:jc w:val="both"/>
              <w:rPr>
                <w:rFonts w:ascii="宋体" w:eastAsia="宋体" w:hAnsi="宋体" w:cs="宋体"/>
                <w:bCs/>
                <w:kern w:val="0"/>
                <w:sz w:val="24"/>
                <w:szCs w:val="24"/>
              </w:rPr>
            </w:pPr>
            <w:r>
              <w:rPr>
                <w:rFonts w:ascii="宋体" w:eastAsia="宋体" w:hAnsi="宋体" w:cs="宋体" w:hint="eastAsia"/>
                <w:bCs/>
                <w:kern w:val="0"/>
                <w:sz w:val="24"/>
                <w:szCs w:val="24"/>
              </w:rPr>
              <w:t>2.</w:t>
            </w:r>
            <w:r>
              <w:rPr>
                <w:rFonts w:ascii="宋体" w:eastAsia="宋体" w:hAnsi="宋体" w:cs="宋体" w:hint="eastAsia"/>
                <w:bCs/>
                <w:kern w:val="0"/>
                <w:sz w:val="24"/>
                <w:szCs w:val="24"/>
              </w:rPr>
              <w:t>掌握国际贸易单证工作的意义以及进出口单证工作的一般程序，具备良好的职业操作规范</w:t>
            </w:r>
          </w:p>
        </w:tc>
        <w:tc>
          <w:tcPr>
            <w:tcW w:w="709" w:type="dxa"/>
            <w:vMerge w:val="restart"/>
            <w:vAlign w:val="center"/>
          </w:tcPr>
          <w:p w14:paraId="1F0BA164" w14:textId="77777777" w:rsidR="00A2065D" w:rsidRDefault="00F94453">
            <w:pPr>
              <w:topLinePunct/>
              <w:jc w:val="center"/>
              <w:rPr>
                <w:rFonts w:ascii="宋体" w:eastAsia="宋体" w:hAnsi="宋体" w:cs="宋体"/>
                <w:sz w:val="24"/>
                <w:szCs w:val="24"/>
              </w:rPr>
            </w:pPr>
            <w:r>
              <w:rPr>
                <w:rFonts w:ascii="宋体" w:eastAsia="宋体" w:hAnsi="宋体" w:cs="宋体" w:hint="eastAsia"/>
                <w:sz w:val="24"/>
                <w:szCs w:val="24"/>
              </w:rPr>
              <w:t>6</w:t>
            </w:r>
          </w:p>
        </w:tc>
      </w:tr>
      <w:tr w:rsidR="00A2065D" w14:paraId="38EF2BB0" w14:textId="77777777">
        <w:trPr>
          <w:trHeight w:val="20"/>
          <w:jc w:val="center"/>
        </w:trPr>
        <w:tc>
          <w:tcPr>
            <w:tcW w:w="1303" w:type="dxa"/>
            <w:vMerge/>
            <w:vAlign w:val="center"/>
          </w:tcPr>
          <w:p w14:paraId="316E7091" w14:textId="77777777" w:rsidR="00A2065D" w:rsidRDefault="00A2065D">
            <w:pPr>
              <w:topLinePunct/>
              <w:jc w:val="center"/>
              <w:rPr>
                <w:rFonts w:ascii="宋体" w:eastAsia="宋体" w:hAnsi="宋体" w:cs="宋体"/>
                <w:sz w:val="24"/>
                <w:szCs w:val="24"/>
              </w:rPr>
            </w:pPr>
          </w:p>
        </w:tc>
        <w:tc>
          <w:tcPr>
            <w:tcW w:w="2268" w:type="dxa"/>
            <w:vAlign w:val="center"/>
          </w:tcPr>
          <w:p w14:paraId="12926066" w14:textId="77777777" w:rsidR="00A2065D" w:rsidRDefault="00F94453">
            <w:pPr>
              <w:topLinePunct/>
              <w:contextualSpacing/>
              <w:jc w:val="center"/>
              <w:rPr>
                <w:rFonts w:ascii="宋体" w:eastAsia="宋体" w:hAnsi="宋体" w:cs="宋体"/>
                <w:bCs/>
                <w:kern w:val="0"/>
                <w:sz w:val="24"/>
                <w:szCs w:val="24"/>
              </w:rPr>
            </w:pPr>
            <w:r>
              <w:rPr>
                <w:rFonts w:ascii="宋体" w:eastAsia="宋体" w:hAnsi="宋体" w:cs="宋体" w:hint="eastAsia"/>
                <w:bCs/>
                <w:kern w:val="0"/>
                <w:sz w:val="24"/>
                <w:szCs w:val="24"/>
              </w:rPr>
              <w:t>初识外贸合同</w:t>
            </w:r>
          </w:p>
        </w:tc>
        <w:tc>
          <w:tcPr>
            <w:tcW w:w="4079" w:type="dxa"/>
            <w:vAlign w:val="center"/>
          </w:tcPr>
          <w:p w14:paraId="1C382E19" w14:textId="77777777" w:rsidR="00A2065D" w:rsidRDefault="00F94453">
            <w:pPr>
              <w:topLinePunct/>
              <w:ind w:left="240" w:hangingChars="100" w:hanging="240"/>
              <w:contextualSpacing/>
              <w:jc w:val="both"/>
              <w:rPr>
                <w:rFonts w:ascii="宋体" w:eastAsia="宋体" w:hAnsi="宋体" w:cs="宋体"/>
                <w:bCs/>
                <w:kern w:val="0"/>
                <w:sz w:val="24"/>
                <w:szCs w:val="24"/>
              </w:rPr>
            </w:pPr>
            <w:r>
              <w:rPr>
                <w:rFonts w:ascii="宋体" w:eastAsia="宋体" w:hAnsi="宋体" w:cs="宋体" w:hint="eastAsia"/>
                <w:bCs/>
                <w:kern w:val="0"/>
                <w:sz w:val="24"/>
                <w:szCs w:val="24"/>
              </w:rPr>
              <w:t>1.</w:t>
            </w:r>
            <w:r>
              <w:rPr>
                <w:rFonts w:ascii="宋体" w:eastAsia="宋体" w:hAnsi="宋体" w:cs="宋体" w:hint="eastAsia"/>
                <w:bCs/>
                <w:kern w:val="0"/>
                <w:sz w:val="24"/>
                <w:szCs w:val="24"/>
              </w:rPr>
              <w:t>掌握外贸合同的主要形式，会辨别外贸合同；</w:t>
            </w:r>
          </w:p>
          <w:p w14:paraId="4D330D1A" w14:textId="77777777" w:rsidR="00A2065D" w:rsidRDefault="00F94453">
            <w:pPr>
              <w:topLinePunct/>
              <w:ind w:left="240" w:hangingChars="100" w:hanging="240"/>
              <w:contextualSpacing/>
              <w:jc w:val="both"/>
              <w:rPr>
                <w:rFonts w:ascii="宋体" w:eastAsia="宋体" w:hAnsi="宋体" w:cs="宋体"/>
                <w:bCs/>
                <w:kern w:val="0"/>
                <w:sz w:val="24"/>
                <w:szCs w:val="24"/>
              </w:rPr>
            </w:pPr>
            <w:r>
              <w:rPr>
                <w:rFonts w:ascii="宋体" w:eastAsia="宋体" w:hAnsi="宋体" w:cs="宋体" w:hint="eastAsia"/>
                <w:bCs/>
                <w:kern w:val="0"/>
                <w:sz w:val="24"/>
                <w:szCs w:val="24"/>
              </w:rPr>
              <w:t>2.</w:t>
            </w:r>
            <w:r>
              <w:rPr>
                <w:rFonts w:ascii="宋体" w:eastAsia="宋体" w:hAnsi="宋体" w:cs="宋体" w:hint="eastAsia"/>
                <w:bCs/>
                <w:kern w:val="0"/>
                <w:sz w:val="24"/>
                <w:szCs w:val="24"/>
              </w:rPr>
              <w:t>能</w:t>
            </w:r>
            <w:r>
              <w:rPr>
                <w:rFonts w:ascii="宋体" w:eastAsia="宋体" w:hAnsi="宋体" w:cs="宋体"/>
                <w:bCs/>
                <w:kern w:val="0"/>
                <w:sz w:val="24"/>
                <w:szCs w:val="24"/>
              </w:rPr>
              <w:t>清晰</w:t>
            </w:r>
            <w:r>
              <w:rPr>
                <w:rFonts w:ascii="宋体" w:eastAsia="宋体" w:hAnsi="宋体" w:cs="宋体" w:hint="eastAsia"/>
                <w:bCs/>
                <w:kern w:val="0"/>
                <w:sz w:val="24"/>
                <w:szCs w:val="24"/>
              </w:rPr>
              <w:t>理解和解读外贸合同中的条款内容，具备认真细致的工作态度</w:t>
            </w:r>
          </w:p>
        </w:tc>
        <w:tc>
          <w:tcPr>
            <w:tcW w:w="709" w:type="dxa"/>
            <w:vMerge/>
            <w:vAlign w:val="center"/>
          </w:tcPr>
          <w:p w14:paraId="52EEA1C2" w14:textId="77777777" w:rsidR="00A2065D" w:rsidRDefault="00A2065D">
            <w:pPr>
              <w:topLinePunct/>
              <w:ind w:firstLineChars="200" w:firstLine="480"/>
              <w:jc w:val="center"/>
              <w:rPr>
                <w:rFonts w:ascii="宋体" w:eastAsia="宋体" w:hAnsi="宋体" w:cs="宋体"/>
                <w:sz w:val="24"/>
                <w:szCs w:val="24"/>
                <w:highlight w:val="yellow"/>
              </w:rPr>
            </w:pPr>
          </w:p>
        </w:tc>
      </w:tr>
      <w:tr w:rsidR="00A2065D" w14:paraId="178816F2" w14:textId="77777777">
        <w:trPr>
          <w:trHeight w:val="20"/>
          <w:jc w:val="center"/>
        </w:trPr>
        <w:tc>
          <w:tcPr>
            <w:tcW w:w="1303" w:type="dxa"/>
            <w:vMerge/>
            <w:vAlign w:val="center"/>
          </w:tcPr>
          <w:p w14:paraId="68F7AAB1" w14:textId="77777777" w:rsidR="00A2065D" w:rsidRDefault="00A2065D">
            <w:pPr>
              <w:topLinePunct/>
              <w:ind w:firstLineChars="200" w:firstLine="480"/>
              <w:jc w:val="center"/>
              <w:rPr>
                <w:rFonts w:ascii="宋体" w:eastAsia="宋体" w:hAnsi="宋体" w:cs="宋体"/>
                <w:sz w:val="24"/>
                <w:szCs w:val="24"/>
              </w:rPr>
            </w:pPr>
          </w:p>
        </w:tc>
        <w:tc>
          <w:tcPr>
            <w:tcW w:w="2268" w:type="dxa"/>
            <w:vAlign w:val="center"/>
          </w:tcPr>
          <w:p w14:paraId="7259C6C3" w14:textId="77777777" w:rsidR="00A2065D" w:rsidRDefault="00F94453">
            <w:pPr>
              <w:topLinePunct/>
              <w:contextualSpacing/>
              <w:jc w:val="center"/>
              <w:rPr>
                <w:rFonts w:ascii="宋体" w:eastAsia="宋体" w:hAnsi="宋体" w:cs="宋体"/>
                <w:bCs/>
                <w:kern w:val="0"/>
                <w:sz w:val="24"/>
                <w:szCs w:val="24"/>
              </w:rPr>
            </w:pPr>
            <w:r>
              <w:rPr>
                <w:rFonts w:ascii="宋体" w:eastAsia="宋体" w:hAnsi="宋体" w:cs="宋体" w:hint="eastAsia"/>
                <w:bCs/>
                <w:kern w:val="0"/>
                <w:sz w:val="24"/>
                <w:szCs w:val="24"/>
              </w:rPr>
              <w:t>解读外贸合同</w:t>
            </w:r>
          </w:p>
        </w:tc>
        <w:tc>
          <w:tcPr>
            <w:tcW w:w="4079" w:type="dxa"/>
            <w:vAlign w:val="center"/>
          </w:tcPr>
          <w:p w14:paraId="02C13EB3" w14:textId="77777777" w:rsidR="00A2065D" w:rsidRDefault="00F94453">
            <w:pPr>
              <w:topLinePunct/>
              <w:ind w:left="240" w:hangingChars="100" w:hanging="240"/>
              <w:contextualSpacing/>
              <w:jc w:val="both"/>
              <w:rPr>
                <w:rFonts w:ascii="宋体" w:eastAsia="宋体" w:hAnsi="宋体" w:cs="宋体"/>
                <w:bCs/>
                <w:sz w:val="24"/>
                <w:szCs w:val="24"/>
              </w:rPr>
            </w:pPr>
            <w:r>
              <w:rPr>
                <w:rFonts w:ascii="宋体" w:eastAsia="宋体" w:hAnsi="宋体" w:cs="宋体" w:hint="eastAsia"/>
                <w:bCs/>
                <w:sz w:val="24"/>
                <w:szCs w:val="24"/>
              </w:rPr>
              <w:t>1.</w:t>
            </w:r>
            <w:r>
              <w:rPr>
                <w:rFonts w:ascii="宋体" w:eastAsia="宋体" w:hAnsi="宋体" w:cs="宋体" w:hint="eastAsia"/>
                <w:bCs/>
                <w:kern w:val="0"/>
                <w:sz w:val="24"/>
                <w:szCs w:val="24"/>
              </w:rPr>
              <w:t>能</w:t>
            </w:r>
            <w:r>
              <w:rPr>
                <w:rFonts w:ascii="宋体" w:eastAsia="宋体" w:hAnsi="宋体" w:cs="宋体" w:hint="eastAsia"/>
                <w:bCs/>
                <w:sz w:val="24"/>
                <w:szCs w:val="24"/>
              </w:rPr>
              <w:t>读懂外贸合同，会审核外贸合同；</w:t>
            </w:r>
          </w:p>
          <w:p w14:paraId="1D924DBE" w14:textId="77777777" w:rsidR="00A2065D" w:rsidRDefault="00F94453">
            <w:pPr>
              <w:topLinePunct/>
              <w:ind w:left="240" w:hangingChars="100" w:hanging="240"/>
              <w:contextualSpacing/>
              <w:jc w:val="both"/>
              <w:rPr>
                <w:rFonts w:ascii="宋体" w:eastAsia="宋体" w:hAnsi="宋体" w:cs="宋体"/>
                <w:bCs/>
                <w:sz w:val="24"/>
                <w:szCs w:val="24"/>
              </w:rPr>
            </w:pPr>
            <w:r>
              <w:rPr>
                <w:rFonts w:ascii="宋体" w:eastAsia="宋体" w:hAnsi="宋体" w:cs="宋体" w:hint="eastAsia"/>
                <w:bCs/>
                <w:sz w:val="24"/>
                <w:szCs w:val="24"/>
              </w:rPr>
              <w:t>2.</w:t>
            </w:r>
            <w:r>
              <w:rPr>
                <w:rFonts w:ascii="宋体" w:eastAsia="宋体" w:hAnsi="宋体" w:cs="宋体" w:hint="eastAsia"/>
                <w:bCs/>
                <w:sz w:val="24"/>
                <w:szCs w:val="24"/>
              </w:rPr>
              <w:t>能按照交易磋商的内容独立缮制外贸合同，无差错；</w:t>
            </w:r>
          </w:p>
          <w:p w14:paraId="24A32031" w14:textId="77777777" w:rsidR="00A2065D" w:rsidRDefault="00F94453">
            <w:pPr>
              <w:topLinePunct/>
              <w:ind w:left="240" w:hangingChars="100" w:hanging="240"/>
              <w:contextualSpacing/>
              <w:jc w:val="both"/>
              <w:rPr>
                <w:rFonts w:ascii="宋体" w:eastAsia="宋体" w:hAnsi="宋体" w:cs="宋体"/>
                <w:bCs/>
                <w:kern w:val="0"/>
                <w:sz w:val="24"/>
                <w:szCs w:val="24"/>
              </w:rPr>
            </w:pPr>
            <w:r>
              <w:rPr>
                <w:rFonts w:ascii="宋体" w:eastAsia="宋体" w:hAnsi="宋体" w:cs="宋体" w:hint="eastAsia"/>
                <w:bCs/>
                <w:sz w:val="24"/>
                <w:szCs w:val="24"/>
              </w:rPr>
              <w:t>3.</w:t>
            </w:r>
            <w:r>
              <w:rPr>
                <w:rFonts w:ascii="宋体" w:eastAsia="宋体" w:hAnsi="宋体" w:cs="宋体" w:hint="eastAsia"/>
                <w:bCs/>
                <w:sz w:val="24"/>
                <w:szCs w:val="24"/>
              </w:rPr>
              <w:t>能</w:t>
            </w:r>
            <w:r>
              <w:rPr>
                <w:rFonts w:ascii="宋体" w:eastAsia="宋体" w:hAnsi="宋体" w:cs="宋体" w:hint="eastAsia"/>
                <w:bCs/>
                <w:kern w:val="0"/>
                <w:sz w:val="24"/>
                <w:szCs w:val="24"/>
              </w:rPr>
              <w:t>解读外贸合同</w:t>
            </w:r>
            <w:r>
              <w:rPr>
                <w:rFonts w:asciiTheme="minorEastAsia" w:hAnsiTheme="minorEastAsia" w:hint="eastAsia"/>
                <w:sz w:val="24"/>
                <w:szCs w:val="24"/>
              </w:rPr>
              <w:t>，树立国际规则、行业标准意识</w:t>
            </w:r>
          </w:p>
        </w:tc>
        <w:tc>
          <w:tcPr>
            <w:tcW w:w="709" w:type="dxa"/>
            <w:vMerge/>
            <w:vAlign w:val="center"/>
          </w:tcPr>
          <w:p w14:paraId="0B8E56FD" w14:textId="77777777" w:rsidR="00A2065D" w:rsidRDefault="00A2065D">
            <w:pPr>
              <w:topLinePunct/>
              <w:ind w:firstLineChars="200" w:firstLine="480"/>
              <w:jc w:val="center"/>
              <w:rPr>
                <w:rFonts w:ascii="宋体" w:eastAsia="宋体" w:hAnsi="宋体" w:cs="宋体"/>
                <w:sz w:val="24"/>
                <w:szCs w:val="24"/>
                <w:highlight w:val="yellow"/>
              </w:rPr>
            </w:pPr>
          </w:p>
        </w:tc>
      </w:tr>
      <w:tr w:rsidR="00A2065D" w14:paraId="3D5CACAD" w14:textId="77777777">
        <w:trPr>
          <w:trHeight w:val="20"/>
          <w:jc w:val="center"/>
        </w:trPr>
        <w:tc>
          <w:tcPr>
            <w:tcW w:w="1303" w:type="dxa"/>
            <w:vMerge w:val="restart"/>
            <w:vAlign w:val="center"/>
          </w:tcPr>
          <w:p w14:paraId="78E9A6C5" w14:textId="77777777" w:rsidR="00A2065D" w:rsidRDefault="00F94453">
            <w:pPr>
              <w:topLinePunct/>
              <w:jc w:val="center"/>
              <w:rPr>
                <w:rFonts w:ascii="宋体" w:eastAsia="宋体" w:hAnsi="宋体" w:cs="宋体"/>
                <w:sz w:val="24"/>
                <w:szCs w:val="24"/>
              </w:rPr>
            </w:pPr>
            <w:r>
              <w:rPr>
                <w:rFonts w:ascii="宋体" w:eastAsia="宋体" w:hAnsi="宋体" w:cs="宋体" w:hint="eastAsia"/>
                <w:sz w:val="24"/>
                <w:szCs w:val="24"/>
              </w:rPr>
              <w:t>信用证处理</w:t>
            </w:r>
          </w:p>
        </w:tc>
        <w:tc>
          <w:tcPr>
            <w:tcW w:w="2268" w:type="dxa"/>
            <w:vAlign w:val="center"/>
          </w:tcPr>
          <w:p w14:paraId="70D10390" w14:textId="77777777" w:rsidR="00A2065D" w:rsidRDefault="00F94453">
            <w:pPr>
              <w:topLinePunct/>
              <w:contextualSpacing/>
              <w:jc w:val="center"/>
              <w:rPr>
                <w:rFonts w:ascii="宋体" w:eastAsia="宋体" w:hAnsi="宋体" w:cs="宋体"/>
                <w:bCs/>
                <w:kern w:val="0"/>
                <w:sz w:val="24"/>
                <w:szCs w:val="24"/>
              </w:rPr>
            </w:pPr>
            <w:r>
              <w:rPr>
                <w:rFonts w:ascii="宋体" w:eastAsia="宋体" w:hAnsi="宋体" w:cs="宋体" w:hint="eastAsia"/>
                <w:bCs/>
                <w:kern w:val="0"/>
                <w:sz w:val="24"/>
                <w:szCs w:val="24"/>
              </w:rPr>
              <w:t>解读信用证</w:t>
            </w:r>
          </w:p>
        </w:tc>
        <w:tc>
          <w:tcPr>
            <w:tcW w:w="4079" w:type="dxa"/>
            <w:vAlign w:val="center"/>
          </w:tcPr>
          <w:p w14:paraId="1AA7EED3" w14:textId="77777777" w:rsidR="00A2065D" w:rsidRDefault="00F94453">
            <w:pPr>
              <w:topLinePunct/>
              <w:ind w:left="240" w:hangingChars="100" w:hanging="240"/>
              <w:contextualSpacing/>
              <w:jc w:val="both"/>
              <w:rPr>
                <w:rFonts w:ascii="宋体" w:eastAsia="宋体" w:hAnsi="宋体" w:cs="宋体"/>
                <w:bCs/>
                <w:kern w:val="0"/>
                <w:sz w:val="24"/>
                <w:szCs w:val="24"/>
              </w:rPr>
            </w:pPr>
            <w:r>
              <w:rPr>
                <w:rFonts w:ascii="宋体" w:eastAsia="宋体" w:hAnsi="宋体" w:cs="宋体" w:hint="eastAsia"/>
                <w:bCs/>
                <w:kern w:val="0"/>
                <w:sz w:val="24"/>
                <w:szCs w:val="24"/>
              </w:rPr>
              <w:t>1.</w:t>
            </w:r>
            <w:r>
              <w:rPr>
                <w:rFonts w:ascii="宋体" w:eastAsia="宋体" w:hAnsi="宋体" w:cs="宋体" w:hint="eastAsia"/>
                <w:bCs/>
                <w:kern w:val="0"/>
                <w:sz w:val="24"/>
                <w:szCs w:val="24"/>
              </w:rPr>
              <w:t>掌握信用证的结构，能认识信用证；</w:t>
            </w:r>
          </w:p>
          <w:p w14:paraId="0EB4ABAF" w14:textId="77777777" w:rsidR="00A2065D" w:rsidRDefault="00F94453">
            <w:pPr>
              <w:topLinePunct/>
              <w:ind w:left="240" w:hangingChars="100" w:hanging="240"/>
              <w:contextualSpacing/>
              <w:jc w:val="both"/>
              <w:rPr>
                <w:rFonts w:ascii="宋体" w:eastAsia="宋体" w:hAnsi="宋体" w:cs="宋体"/>
                <w:bCs/>
                <w:kern w:val="0"/>
                <w:sz w:val="24"/>
                <w:szCs w:val="24"/>
              </w:rPr>
            </w:pPr>
            <w:r>
              <w:rPr>
                <w:rFonts w:ascii="宋体" w:eastAsia="宋体" w:hAnsi="宋体" w:cs="宋体" w:hint="eastAsia"/>
                <w:bCs/>
                <w:sz w:val="24"/>
                <w:szCs w:val="24"/>
              </w:rPr>
              <w:t>2.</w:t>
            </w:r>
            <w:r>
              <w:rPr>
                <w:rFonts w:ascii="宋体" w:eastAsia="宋体" w:hAnsi="宋体" w:cs="宋体" w:hint="eastAsia"/>
                <w:bCs/>
                <w:sz w:val="24"/>
                <w:szCs w:val="24"/>
              </w:rPr>
              <w:t>掌握</w:t>
            </w:r>
            <w:r>
              <w:rPr>
                <w:rFonts w:ascii="宋体" w:eastAsia="宋体" w:hAnsi="宋体" w:cs="宋体" w:hint="eastAsia"/>
                <w:bCs/>
                <w:kern w:val="0"/>
                <w:sz w:val="24"/>
                <w:szCs w:val="24"/>
              </w:rPr>
              <w:t>信用证的流转程序，</w:t>
            </w:r>
            <w:r>
              <w:rPr>
                <w:rFonts w:ascii="宋体" w:eastAsia="宋体" w:hAnsi="宋体" w:cs="宋体" w:hint="eastAsia"/>
                <w:bCs/>
                <w:sz w:val="24"/>
                <w:szCs w:val="24"/>
              </w:rPr>
              <w:t>能读懂并翻译信用证</w:t>
            </w:r>
          </w:p>
        </w:tc>
        <w:tc>
          <w:tcPr>
            <w:tcW w:w="709" w:type="dxa"/>
            <w:vMerge w:val="restart"/>
            <w:vAlign w:val="center"/>
          </w:tcPr>
          <w:p w14:paraId="24B01513" w14:textId="77777777" w:rsidR="00A2065D" w:rsidRDefault="00F94453">
            <w:pPr>
              <w:topLinePunct/>
              <w:jc w:val="center"/>
              <w:rPr>
                <w:rFonts w:ascii="宋体" w:eastAsia="宋体" w:hAnsi="宋体" w:cs="宋体"/>
                <w:sz w:val="24"/>
                <w:szCs w:val="24"/>
                <w:highlight w:val="yellow"/>
              </w:rPr>
            </w:pPr>
            <w:r>
              <w:rPr>
                <w:rFonts w:ascii="宋体" w:eastAsia="宋体" w:hAnsi="宋体" w:cs="宋体" w:hint="eastAsia"/>
                <w:sz w:val="24"/>
                <w:szCs w:val="24"/>
              </w:rPr>
              <w:t>14</w:t>
            </w:r>
          </w:p>
        </w:tc>
      </w:tr>
      <w:tr w:rsidR="00A2065D" w14:paraId="16F071FB" w14:textId="77777777">
        <w:trPr>
          <w:trHeight w:val="20"/>
          <w:jc w:val="center"/>
        </w:trPr>
        <w:tc>
          <w:tcPr>
            <w:tcW w:w="1303" w:type="dxa"/>
            <w:vMerge/>
            <w:vAlign w:val="center"/>
          </w:tcPr>
          <w:p w14:paraId="50FF656C" w14:textId="77777777" w:rsidR="00A2065D" w:rsidRDefault="00A2065D">
            <w:pPr>
              <w:topLinePunct/>
              <w:jc w:val="center"/>
              <w:rPr>
                <w:rFonts w:ascii="宋体" w:eastAsia="宋体" w:hAnsi="宋体" w:cs="宋体"/>
                <w:sz w:val="24"/>
                <w:szCs w:val="24"/>
              </w:rPr>
            </w:pPr>
          </w:p>
        </w:tc>
        <w:tc>
          <w:tcPr>
            <w:tcW w:w="2268" w:type="dxa"/>
            <w:vAlign w:val="center"/>
          </w:tcPr>
          <w:p w14:paraId="5CD9172B" w14:textId="77777777" w:rsidR="00A2065D" w:rsidRDefault="00F94453">
            <w:pPr>
              <w:topLinePunct/>
              <w:contextualSpacing/>
              <w:jc w:val="center"/>
              <w:rPr>
                <w:rFonts w:ascii="宋体" w:eastAsia="宋体" w:hAnsi="宋体" w:cs="宋体"/>
                <w:bCs/>
                <w:kern w:val="0"/>
                <w:sz w:val="24"/>
                <w:szCs w:val="24"/>
              </w:rPr>
            </w:pPr>
            <w:r>
              <w:rPr>
                <w:rFonts w:ascii="宋体" w:eastAsia="宋体" w:hAnsi="宋体" w:cs="宋体" w:hint="eastAsia"/>
                <w:bCs/>
                <w:kern w:val="0"/>
                <w:sz w:val="24"/>
                <w:szCs w:val="24"/>
              </w:rPr>
              <w:t>审核信用证</w:t>
            </w:r>
          </w:p>
        </w:tc>
        <w:tc>
          <w:tcPr>
            <w:tcW w:w="4079" w:type="dxa"/>
            <w:vAlign w:val="center"/>
          </w:tcPr>
          <w:p w14:paraId="2D2C4AF7" w14:textId="77777777" w:rsidR="00A2065D" w:rsidRDefault="00F94453">
            <w:pPr>
              <w:topLinePunct/>
              <w:ind w:left="240" w:hangingChars="100" w:hanging="240"/>
              <w:contextualSpacing/>
              <w:jc w:val="both"/>
              <w:rPr>
                <w:rFonts w:ascii="宋体" w:eastAsia="宋体" w:hAnsi="宋体" w:cs="宋体"/>
                <w:bCs/>
                <w:kern w:val="0"/>
                <w:sz w:val="24"/>
                <w:szCs w:val="24"/>
              </w:rPr>
            </w:pPr>
            <w:r>
              <w:rPr>
                <w:rFonts w:ascii="宋体" w:eastAsia="宋体" w:hAnsi="宋体" w:cs="宋体" w:hint="eastAsia"/>
                <w:bCs/>
                <w:kern w:val="0"/>
                <w:sz w:val="24"/>
                <w:szCs w:val="24"/>
              </w:rPr>
              <w:t>1.</w:t>
            </w:r>
            <w:r>
              <w:rPr>
                <w:rFonts w:ascii="宋体" w:eastAsia="宋体" w:hAnsi="宋体" w:cs="宋体" w:hint="eastAsia"/>
                <w:bCs/>
                <w:kern w:val="0"/>
                <w:sz w:val="24"/>
                <w:szCs w:val="24"/>
              </w:rPr>
              <w:t>掌握审核信用证的依据和要点，会辨别信用证；</w:t>
            </w:r>
          </w:p>
          <w:p w14:paraId="2309CC21" w14:textId="77777777" w:rsidR="00A2065D" w:rsidRDefault="00F94453">
            <w:pPr>
              <w:topLinePunct/>
              <w:ind w:left="240" w:hangingChars="100" w:hanging="240"/>
              <w:contextualSpacing/>
              <w:jc w:val="both"/>
              <w:rPr>
                <w:rFonts w:ascii="宋体" w:eastAsia="宋体" w:hAnsi="宋体" w:cs="宋体"/>
                <w:bCs/>
                <w:kern w:val="0"/>
                <w:sz w:val="24"/>
                <w:szCs w:val="24"/>
              </w:rPr>
            </w:pPr>
            <w:r>
              <w:rPr>
                <w:rFonts w:ascii="宋体" w:eastAsia="宋体" w:hAnsi="宋体" w:cs="宋体" w:hint="eastAsia"/>
                <w:bCs/>
                <w:kern w:val="0"/>
                <w:sz w:val="24"/>
                <w:szCs w:val="24"/>
              </w:rPr>
              <w:t>2.</w:t>
            </w:r>
            <w:r>
              <w:rPr>
                <w:rFonts w:ascii="宋体" w:eastAsia="宋体" w:hAnsi="宋体" w:cs="宋体" w:hint="eastAsia"/>
                <w:bCs/>
                <w:kern w:val="0"/>
                <w:sz w:val="24"/>
                <w:szCs w:val="24"/>
              </w:rPr>
              <w:t>能依据业务内容，在给定时间内正确审核信用证；</w:t>
            </w:r>
          </w:p>
          <w:p w14:paraId="3D9ECB03" w14:textId="77777777" w:rsidR="00A2065D" w:rsidRDefault="00F94453">
            <w:pPr>
              <w:topLinePunct/>
              <w:ind w:left="240" w:hangingChars="100" w:hanging="240"/>
              <w:contextualSpacing/>
              <w:jc w:val="both"/>
              <w:rPr>
                <w:rFonts w:ascii="宋体" w:eastAsia="宋体" w:hAnsi="宋体" w:cs="宋体"/>
                <w:bCs/>
                <w:kern w:val="0"/>
                <w:sz w:val="24"/>
                <w:szCs w:val="24"/>
              </w:rPr>
            </w:pPr>
            <w:r>
              <w:rPr>
                <w:rFonts w:ascii="宋体" w:eastAsia="宋体" w:hAnsi="宋体" w:cs="宋体" w:hint="eastAsia"/>
                <w:bCs/>
                <w:kern w:val="0"/>
                <w:sz w:val="24"/>
                <w:szCs w:val="24"/>
              </w:rPr>
              <w:t>3.</w:t>
            </w:r>
            <w:r>
              <w:rPr>
                <w:rFonts w:ascii="宋体" w:eastAsia="宋体" w:hAnsi="宋体" w:cs="宋体" w:hint="eastAsia"/>
                <w:bCs/>
                <w:kern w:val="0"/>
                <w:sz w:val="24"/>
                <w:szCs w:val="24"/>
              </w:rPr>
              <w:t>能依据审核结果，撰写信用证修改申请书</w:t>
            </w:r>
          </w:p>
        </w:tc>
        <w:tc>
          <w:tcPr>
            <w:tcW w:w="709" w:type="dxa"/>
            <w:vMerge/>
            <w:vAlign w:val="center"/>
          </w:tcPr>
          <w:p w14:paraId="1D7C52D7" w14:textId="77777777" w:rsidR="00A2065D" w:rsidRDefault="00A2065D">
            <w:pPr>
              <w:topLinePunct/>
              <w:ind w:firstLineChars="200" w:firstLine="480"/>
              <w:jc w:val="center"/>
              <w:rPr>
                <w:rFonts w:ascii="宋体" w:eastAsia="宋体" w:hAnsi="宋体" w:cs="宋体"/>
                <w:sz w:val="24"/>
                <w:szCs w:val="24"/>
                <w:highlight w:val="yellow"/>
              </w:rPr>
            </w:pPr>
          </w:p>
        </w:tc>
      </w:tr>
      <w:tr w:rsidR="00A2065D" w14:paraId="647FC95A" w14:textId="77777777">
        <w:trPr>
          <w:trHeight w:val="20"/>
          <w:jc w:val="center"/>
        </w:trPr>
        <w:tc>
          <w:tcPr>
            <w:tcW w:w="1303" w:type="dxa"/>
            <w:vMerge w:val="restart"/>
            <w:vAlign w:val="center"/>
          </w:tcPr>
          <w:p w14:paraId="0DED483A" w14:textId="77777777" w:rsidR="00A2065D" w:rsidRDefault="00F94453">
            <w:pPr>
              <w:topLinePunct/>
              <w:jc w:val="center"/>
              <w:rPr>
                <w:rFonts w:ascii="宋体" w:eastAsia="宋体" w:hAnsi="宋体" w:cs="宋体"/>
                <w:sz w:val="24"/>
                <w:szCs w:val="24"/>
              </w:rPr>
            </w:pPr>
            <w:r>
              <w:rPr>
                <w:rFonts w:ascii="宋体" w:eastAsia="宋体" w:hAnsi="宋体" w:cs="宋体" w:hint="eastAsia"/>
                <w:sz w:val="24"/>
                <w:szCs w:val="24"/>
              </w:rPr>
              <w:t>缮制商业发票和包装单据</w:t>
            </w:r>
          </w:p>
        </w:tc>
        <w:tc>
          <w:tcPr>
            <w:tcW w:w="2268" w:type="dxa"/>
            <w:vAlign w:val="center"/>
          </w:tcPr>
          <w:p w14:paraId="2D5724F7" w14:textId="77777777" w:rsidR="00A2065D" w:rsidRDefault="00F94453">
            <w:pPr>
              <w:topLinePunct/>
              <w:contextualSpacing/>
              <w:jc w:val="center"/>
              <w:rPr>
                <w:rFonts w:ascii="宋体" w:eastAsia="宋体" w:hAnsi="宋体" w:cs="宋体"/>
                <w:bCs/>
                <w:kern w:val="0"/>
                <w:sz w:val="24"/>
                <w:szCs w:val="24"/>
              </w:rPr>
            </w:pPr>
            <w:r>
              <w:rPr>
                <w:rFonts w:ascii="宋体" w:eastAsia="宋体" w:hAnsi="宋体" w:cs="宋体" w:hint="eastAsia"/>
                <w:bCs/>
                <w:kern w:val="0"/>
                <w:sz w:val="24"/>
                <w:szCs w:val="24"/>
              </w:rPr>
              <w:t>认识商业发票</w:t>
            </w:r>
          </w:p>
        </w:tc>
        <w:tc>
          <w:tcPr>
            <w:tcW w:w="4079" w:type="dxa"/>
            <w:vAlign w:val="center"/>
          </w:tcPr>
          <w:p w14:paraId="53F1BD9C" w14:textId="77777777" w:rsidR="00A2065D" w:rsidRDefault="00F94453">
            <w:pPr>
              <w:topLinePunct/>
              <w:ind w:left="240" w:hangingChars="100" w:hanging="240"/>
              <w:contextualSpacing/>
              <w:jc w:val="both"/>
              <w:rPr>
                <w:rFonts w:ascii="宋体" w:eastAsia="宋体" w:hAnsi="宋体" w:cs="宋体"/>
                <w:bCs/>
                <w:kern w:val="0"/>
                <w:sz w:val="24"/>
                <w:szCs w:val="24"/>
              </w:rPr>
            </w:pPr>
            <w:r>
              <w:rPr>
                <w:rFonts w:ascii="宋体" w:eastAsia="宋体" w:hAnsi="宋体" w:cs="宋体" w:hint="eastAsia"/>
                <w:bCs/>
                <w:kern w:val="0"/>
                <w:sz w:val="24"/>
                <w:szCs w:val="24"/>
              </w:rPr>
              <w:t>1.</w:t>
            </w:r>
            <w:r>
              <w:rPr>
                <w:rFonts w:ascii="宋体" w:eastAsia="宋体" w:hAnsi="宋体" w:cs="宋体" w:hint="eastAsia"/>
                <w:bCs/>
                <w:kern w:val="0"/>
                <w:sz w:val="24"/>
                <w:szCs w:val="24"/>
              </w:rPr>
              <w:t>了解商业发票的含义和作用，能说出商业发票与其他发票类型的区别；</w:t>
            </w:r>
          </w:p>
          <w:p w14:paraId="452FF5B0" w14:textId="77777777" w:rsidR="00A2065D" w:rsidRDefault="00F94453">
            <w:pPr>
              <w:topLinePunct/>
              <w:ind w:left="240" w:hangingChars="100" w:hanging="240"/>
              <w:contextualSpacing/>
              <w:jc w:val="both"/>
              <w:rPr>
                <w:rFonts w:ascii="宋体" w:eastAsia="宋体" w:hAnsi="宋体" w:cs="宋体"/>
                <w:bCs/>
                <w:kern w:val="0"/>
                <w:sz w:val="24"/>
                <w:szCs w:val="24"/>
              </w:rPr>
            </w:pPr>
            <w:r>
              <w:rPr>
                <w:rFonts w:ascii="宋体" w:eastAsia="宋体" w:hAnsi="宋体" w:cs="宋体" w:hint="eastAsia"/>
                <w:bCs/>
                <w:kern w:val="0"/>
                <w:sz w:val="24"/>
                <w:szCs w:val="24"/>
              </w:rPr>
              <w:t>2.</w:t>
            </w:r>
            <w:r>
              <w:rPr>
                <w:rFonts w:ascii="宋体" w:eastAsia="宋体" w:hAnsi="宋体" w:cs="宋体" w:hint="eastAsia"/>
                <w:bCs/>
                <w:kern w:val="0"/>
                <w:sz w:val="24"/>
                <w:szCs w:val="24"/>
              </w:rPr>
              <w:t>熟悉外贸合同与信用证中有关商业发票的条款内容，能准确翻译相关条款</w:t>
            </w:r>
          </w:p>
        </w:tc>
        <w:tc>
          <w:tcPr>
            <w:tcW w:w="709" w:type="dxa"/>
            <w:vMerge w:val="restart"/>
            <w:vAlign w:val="center"/>
          </w:tcPr>
          <w:p w14:paraId="77B839B9" w14:textId="77777777" w:rsidR="00A2065D" w:rsidRDefault="00F94453">
            <w:pPr>
              <w:topLinePunct/>
              <w:jc w:val="center"/>
              <w:rPr>
                <w:rFonts w:ascii="宋体" w:eastAsia="宋体" w:hAnsi="宋体" w:cs="宋体"/>
                <w:sz w:val="24"/>
                <w:szCs w:val="24"/>
              </w:rPr>
            </w:pPr>
            <w:r>
              <w:rPr>
                <w:rFonts w:ascii="宋体" w:eastAsia="宋体" w:hAnsi="宋体" w:cs="宋体" w:hint="eastAsia"/>
                <w:sz w:val="24"/>
                <w:szCs w:val="24"/>
              </w:rPr>
              <w:t>16</w:t>
            </w:r>
          </w:p>
        </w:tc>
      </w:tr>
      <w:tr w:rsidR="00A2065D" w14:paraId="06F61D3A" w14:textId="77777777">
        <w:trPr>
          <w:trHeight w:val="20"/>
          <w:jc w:val="center"/>
        </w:trPr>
        <w:tc>
          <w:tcPr>
            <w:tcW w:w="1303" w:type="dxa"/>
            <w:vMerge/>
            <w:vAlign w:val="center"/>
          </w:tcPr>
          <w:p w14:paraId="26321CD1" w14:textId="77777777" w:rsidR="00A2065D" w:rsidRDefault="00A2065D">
            <w:pPr>
              <w:topLinePunct/>
              <w:jc w:val="center"/>
              <w:rPr>
                <w:rFonts w:ascii="宋体" w:eastAsia="宋体" w:hAnsi="宋体" w:cs="宋体"/>
                <w:sz w:val="24"/>
                <w:szCs w:val="24"/>
              </w:rPr>
            </w:pPr>
          </w:p>
        </w:tc>
        <w:tc>
          <w:tcPr>
            <w:tcW w:w="2268" w:type="dxa"/>
            <w:vAlign w:val="center"/>
          </w:tcPr>
          <w:p w14:paraId="6CDA1514" w14:textId="77777777" w:rsidR="00A2065D" w:rsidRDefault="00F94453">
            <w:pPr>
              <w:topLinePunct/>
              <w:contextualSpacing/>
              <w:jc w:val="center"/>
              <w:rPr>
                <w:rFonts w:ascii="宋体" w:eastAsia="宋体" w:hAnsi="宋体" w:cs="宋体"/>
                <w:bCs/>
                <w:kern w:val="0"/>
                <w:sz w:val="24"/>
                <w:szCs w:val="24"/>
              </w:rPr>
            </w:pPr>
            <w:r>
              <w:rPr>
                <w:rFonts w:ascii="宋体" w:eastAsia="宋体" w:hAnsi="宋体" w:cs="宋体" w:hint="eastAsia"/>
                <w:bCs/>
                <w:kern w:val="0"/>
                <w:sz w:val="24"/>
                <w:szCs w:val="24"/>
              </w:rPr>
              <w:t>缮制商业发票</w:t>
            </w:r>
          </w:p>
        </w:tc>
        <w:tc>
          <w:tcPr>
            <w:tcW w:w="4079" w:type="dxa"/>
            <w:vAlign w:val="center"/>
          </w:tcPr>
          <w:p w14:paraId="24216489" w14:textId="77777777" w:rsidR="00A2065D" w:rsidRDefault="00F94453">
            <w:pPr>
              <w:topLinePunct/>
              <w:ind w:left="240" w:hangingChars="100" w:hanging="240"/>
              <w:contextualSpacing/>
              <w:jc w:val="both"/>
              <w:rPr>
                <w:rFonts w:ascii="宋体" w:eastAsia="宋体" w:hAnsi="宋体" w:cs="宋体"/>
                <w:bCs/>
                <w:sz w:val="24"/>
                <w:szCs w:val="24"/>
              </w:rPr>
            </w:pPr>
            <w:r>
              <w:rPr>
                <w:rFonts w:ascii="宋体" w:eastAsia="宋体" w:hAnsi="宋体" w:cs="宋体" w:hint="eastAsia"/>
                <w:bCs/>
                <w:sz w:val="24"/>
                <w:szCs w:val="24"/>
              </w:rPr>
              <w:t>1.</w:t>
            </w:r>
            <w:r>
              <w:rPr>
                <w:rFonts w:ascii="宋体" w:eastAsia="宋体" w:hAnsi="宋体" w:cs="宋体" w:hint="eastAsia"/>
                <w:bCs/>
                <w:sz w:val="24"/>
                <w:szCs w:val="24"/>
              </w:rPr>
              <w:t>掌握商业发票的格式及填制规范，能</w:t>
            </w:r>
            <w:r>
              <w:rPr>
                <w:rFonts w:ascii="宋体" w:eastAsia="宋体" w:hAnsi="宋体" w:cs="宋体" w:hint="eastAsia"/>
                <w:bCs/>
                <w:kern w:val="0"/>
                <w:sz w:val="24"/>
                <w:szCs w:val="24"/>
              </w:rPr>
              <w:t>区别商业发票与其他发票类型；</w:t>
            </w:r>
          </w:p>
          <w:p w14:paraId="6044C945" w14:textId="77777777" w:rsidR="00A2065D" w:rsidRDefault="00F94453">
            <w:pPr>
              <w:topLinePunct/>
              <w:ind w:left="240" w:hangingChars="100" w:hanging="240"/>
              <w:contextualSpacing/>
              <w:jc w:val="both"/>
              <w:rPr>
                <w:rFonts w:ascii="宋体" w:eastAsia="宋体" w:hAnsi="宋体" w:cs="宋体"/>
                <w:bCs/>
                <w:kern w:val="0"/>
                <w:sz w:val="24"/>
                <w:szCs w:val="24"/>
              </w:rPr>
            </w:pPr>
            <w:r>
              <w:rPr>
                <w:rFonts w:ascii="宋体" w:eastAsia="宋体" w:hAnsi="宋体" w:cs="宋体" w:hint="eastAsia"/>
                <w:bCs/>
                <w:sz w:val="24"/>
                <w:szCs w:val="24"/>
              </w:rPr>
              <w:t>2.</w:t>
            </w:r>
            <w:r>
              <w:rPr>
                <w:rFonts w:ascii="宋体" w:eastAsia="宋体" w:hAnsi="宋体" w:cs="宋体" w:hint="eastAsia"/>
                <w:bCs/>
                <w:kern w:val="0"/>
                <w:sz w:val="24"/>
                <w:szCs w:val="24"/>
              </w:rPr>
              <w:t>能依据实际业务内容，结合</w:t>
            </w:r>
            <w:r>
              <w:rPr>
                <w:rFonts w:ascii="宋体" w:eastAsia="宋体" w:hAnsi="宋体" w:cs="宋体" w:hint="eastAsia"/>
                <w:bCs/>
                <w:sz w:val="24"/>
                <w:szCs w:val="24"/>
              </w:rPr>
              <w:t>合同与信用证中相关信息</w:t>
            </w:r>
            <w:r>
              <w:rPr>
                <w:rFonts w:ascii="宋体" w:eastAsia="宋体" w:hAnsi="宋体" w:cs="宋体" w:hint="eastAsia"/>
                <w:bCs/>
                <w:kern w:val="0"/>
                <w:sz w:val="24"/>
                <w:szCs w:val="24"/>
              </w:rPr>
              <w:t>，在给定时间内正确</w:t>
            </w:r>
            <w:r>
              <w:rPr>
                <w:rFonts w:ascii="宋体" w:eastAsia="宋体" w:hAnsi="宋体" w:cs="宋体" w:hint="eastAsia"/>
                <w:bCs/>
                <w:sz w:val="24"/>
                <w:szCs w:val="24"/>
              </w:rPr>
              <w:t>缮制商业发票</w:t>
            </w:r>
          </w:p>
        </w:tc>
        <w:tc>
          <w:tcPr>
            <w:tcW w:w="709" w:type="dxa"/>
            <w:vMerge/>
            <w:vAlign w:val="center"/>
          </w:tcPr>
          <w:p w14:paraId="528A3332" w14:textId="77777777" w:rsidR="00A2065D" w:rsidRDefault="00A2065D">
            <w:pPr>
              <w:topLinePunct/>
              <w:ind w:firstLineChars="200" w:firstLine="480"/>
              <w:jc w:val="center"/>
              <w:rPr>
                <w:rFonts w:ascii="宋体" w:eastAsia="宋体" w:hAnsi="宋体" w:cs="宋体"/>
                <w:sz w:val="24"/>
                <w:szCs w:val="24"/>
                <w:highlight w:val="yellow"/>
              </w:rPr>
            </w:pPr>
          </w:p>
        </w:tc>
      </w:tr>
      <w:tr w:rsidR="00A2065D" w14:paraId="54695654" w14:textId="77777777">
        <w:trPr>
          <w:trHeight w:val="20"/>
          <w:jc w:val="center"/>
        </w:trPr>
        <w:tc>
          <w:tcPr>
            <w:tcW w:w="1303" w:type="dxa"/>
            <w:vMerge/>
            <w:vAlign w:val="center"/>
          </w:tcPr>
          <w:p w14:paraId="4155D50A" w14:textId="77777777" w:rsidR="00A2065D" w:rsidRDefault="00A2065D">
            <w:pPr>
              <w:topLinePunct/>
              <w:jc w:val="center"/>
              <w:rPr>
                <w:rFonts w:ascii="宋体" w:eastAsia="宋体" w:hAnsi="宋体" w:cs="宋体"/>
                <w:sz w:val="24"/>
                <w:szCs w:val="24"/>
              </w:rPr>
            </w:pPr>
          </w:p>
        </w:tc>
        <w:tc>
          <w:tcPr>
            <w:tcW w:w="2268" w:type="dxa"/>
            <w:vAlign w:val="center"/>
          </w:tcPr>
          <w:p w14:paraId="208ABE9B" w14:textId="77777777" w:rsidR="00A2065D" w:rsidRDefault="00F94453">
            <w:pPr>
              <w:topLinePunct/>
              <w:contextualSpacing/>
              <w:jc w:val="center"/>
              <w:rPr>
                <w:rFonts w:ascii="宋体" w:eastAsia="宋体" w:hAnsi="宋体" w:cs="宋体"/>
                <w:bCs/>
                <w:kern w:val="0"/>
                <w:sz w:val="24"/>
                <w:szCs w:val="24"/>
              </w:rPr>
            </w:pPr>
            <w:r>
              <w:rPr>
                <w:rFonts w:ascii="宋体" w:eastAsia="宋体" w:hAnsi="宋体" w:cs="宋体" w:hint="eastAsia"/>
                <w:bCs/>
                <w:kern w:val="0"/>
                <w:sz w:val="24"/>
                <w:szCs w:val="24"/>
              </w:rPr>
              <w:t>认识包装单据</w:t>
            </w:r>
          </w:p>
        </w:tc>
        <w:tc>
          <w:tcPr>
            <w:tcW w:w="4079" w:type="dxa"/>
            <w:vAlign w:val="center"/>
          </w:tcPr>
          <w:p w14:paraId="646A6298" w14:textId="77777777" w:rsidR="00A2065D" w:rsidRDefault="00F94453">
            <w:pPr>
              <w:topLinePunct/>
              <w:ind w:left="240" w:hangingChars="100" w:hanging="240"/>
              <w:contextualSpacing/>
              <w:jc w:val="both"/>
              <w:rPr>
                <w:rFonts w:ascii="宋体" w:eastAsia="宋体" w:hAnsi="宋体" w:cs="宋体"/>
                <w:bCs/>
                <w:kern w:val="0"/>
                <w:sz w:val="24"/>
                <w:szCs w:val="24"/>
              </w:rPr>
            </w:pPr>
            <w:r>
              <w:rPr>
                <w:rFonts w:ascii="宋体" w:eastAsia="宋体" w:hAnsi="宋体" w:cs="宋体" w:hint="eastAsia"/>
                <w:bCs/>
                <w:kern w:val="0"/>
                <w:sz w:val="24"/>
                <w:szCs w:val="24"/>
              </w:rPr>
              <w:t>1.</w:t>
            </w:r>
            <w:r>
              <w:rPr>
                <w:rFonts w:ascii="宋体" w:eastAsia="宋体" w:hAnsi="宋体" w:cs="宋体" w:hint="eastAsia"/>
                <w:bCs/>
                <w:kern w:val="0"/>
                <w:sz w:val="24"/>
                <w:szCs w:val="24"/>
              </w:rPr>
              <w:t>了解包装单据的含义、种类和作用，能区分不同包装单据</w:t>
            </w:r>
            <w:r>
              <w:rPr>
                <w:rFonts w:ascii="宋体" w:eastAsia="宋体" w:hAnsi="宋体" w:cs="宋体" w:hint="eastAsia"/>
                <w:bCs/>
                <w:sz w:val="24"/>
                <w:szCs w:val="24"/>
              </w:rPr>
              <w:t>；</w:t>
            </w:r>
          </w:p>
          <w:p w14:paraId="38FBC00B" w14:textId="77777777" w:rsidR="00A2065D" w:rsidRDefault="00F94453">
            <w:pPr>
              <w:topLinePunct/>
              <w:ind w:left="240" w:hangingChars="100" w:hanging="240"/>
              <w:contextualSpacing/>
              <w:jc w:val="both"/>
              <w:rPr>
                <w:rFonts w:ascii="宋体" w:eastAsia="宋体" w:hAnsi="宋体" w:cs="宋体"/>
                <w:bCs/>
                <w:kern w:val="0"/>
                <w:sz w:val="24"/>
                <w:szCs w:val="24"/>
              </w:rPr>
            </w:pPr>
            <w:r>
              <w:rPr>
                <w:rFonts w:ascii="宋体" w:eastAsia="宋体" w:hAnsi="宋体" w:cs="宋体" w:hint="eastAsia"/>
                <w:bCs/>
                <w:kern w:val="0"/>
                <w:sz w:val="24"/>
                <w:szCs w:val="24"/>
              </w:rPr>
              <w:t>2.</w:t>
            </w:r>
            <w:r>
              <w:rPr>
                <w:rFonts w:ascii="宋体" w:eastAsia="宋体" w:hAnsi="宋体" w:cs="宋体" w:hint="eastAsia"/>
                <w:bCs/>
                <w:kern w:val="0"/>
                <w:sz w:val="24"/>
                <w:szCs w:val="24"/>
              </w:rPr>
              <w:t>熟悉信用证中有关包装单据的条款</w:t>
            </w:r>
            <w:r>
              <w:rPr>
                <w:rFonts w:ascii="宋体" w:eastAsia="宋体" w:hAnsi="宋体" w:cs="宋体" w:hint="eastAsia"/>
                <w:bCs/>
                <w:kern w:val="0"/>
                <w:sz w:val="24"/>
                <w:szCs w:val="24"/>
              </w:rPr>
              <w:lastRenderedPageBreak/>
              <w:t>内容，能准确翻译相关条款</w:t>
            </w:r>
          </w:p>
        </w:tc>
        <w:tc>
          <w:tcPr>
            <w:tcW w:w="709" w:type="dxa"/>
            <w:vMerge/>
            <w:vAlign w:val="center"/>
          </w:tcPr>
          <w:p w14:paraId="439FFFFA" w14:textId="77777777" w:rsidR="00A2065D" w:rsidRDefault="00A2065D">
            <w:pPr>
              <w:topLinePunct/>
              <w:jc w:val="center"/>
              <w:rPr>
                <w:rFonts w:ascii="宋体" w:eastAsia="宋体" w:hAnsi="宋体" w:cs="宋体"/>
                <w:sz w:val="24"/>
                <w:szCs w:val="24"/>
                <w:highlight w:val="yellow"/>
              </w:rPr>
            </w:pPr>
          </w:p>
        </w:tc>
      </w:tr>
      <w:tr w:rsidR="00A2065D" w14:paraId="2964070D" w14:textId="77777777">
        <w:trPr>
          <w:trHeight w:val="20"/>
          <w:jc w:val="center"/>
        </w:trPr>
        <w:tc>
          <w:tcPr>
            <w:tcW w:w="1303" w:type="dxa"/>
            <w:vMerge/>
            <w:vAlign w:val="center"/>
          </w:tcPr>
          <w:p w14:paraId="5A1E4B9E" w14:textId="77777777" w:rsidR="00A2065D" w:rsidRDefault="00A2065D">
            <w:pPr>
              <w:topLinePunct/>
              <w:jc w:val="center"/>
              <w:rPr>
                <w:rFonts w:ascii="宋体" w:eastAsia="宋体" w:hAnsi="宋体" w:cs="宋体"/>
                <w:sz w:val="24"/>
                <w:szCs w:val="24"/>
              </w:rPr>
            </w:pPr>
          </w:p>
        </w:tc>
        <w:tc>
          <w:tcPr>
            <w:tcW w:w="2268" w:type="dxa"/>
            <w:vAlign w:val="center"/>
          </w:tcPr>
          <w:p w14:paraId="1EA505DB" w14:textId="77777777" w:rsidR="00A2065D" w:rsidRDefault="00F94453">
            <w:pPr>
              <w:topLinePunct/>
              <w:contextualSpacing/>
              <w:jc w:val="center"/>
              <w:rPr>
                <w:rFonts w:ascii="宋体" w:eastAsia="宋体" w:hAnsi="宋体" w:cs="宋体"/>
                <w:bCs/>
                <w:kern w:val="0"/>
                <w:sz w:val="24"/>
                <w:szCs w:val="24"/>
              </w:rPr>
            </w:pPr>
            <w:r>
              <w:rPr>
                <w:rFonts w:ascii="宋体" w:eastAsia="宋体" w:hAnsi="宋体" w:cs="宋体" w:hint="eastAsia"/>
                <w:bCs/>
                <w:kern w:val="0"/>
                <w:sz w:val="24"/>
                <w:szCs w:val="24"/>
              </w:rPr>
              <w:t>缮制装箱单</w:t>
            </w:r>
          </w:p>
        </w:tc>
        <w:tc>
          <w:tcPr>
            <w:tcW w:w="4079" w:type="dxa"/>
            <w:vAlign w:val="center"/>
          </w:tcPr>
          <w:p w14:paraId="7239BBAC" w14:textId="77777777" w:rsidR="00A2065D" w:rsidRDefault="00F94453">
            <w:pPr>
              <w:topLinePunct/>
              <w:ind w:left="240" w:hangingChars="100" w:hanging="240"/>
              <w:contextualSpacing/>
              <w:jc w:val="both"/>
              <w:rPr>
                <w:rFonts w:ascii="宋体" w:eastAsia="宋体" w:hAnsi="宋体" w:cs="宋体"/>
                <w:bCs/>
                <w:sz w:val="24"/>
                <w:szCs w:val="24"/>
              </w:rPr>
            </w:pPr>
            <w:r>
              <w:rPr>
                <w:rFonts w:ascii="宋体" w:eastAsia="宋体" w:hAnsi="宋体" w:cs="宋体" w:hint="eastAsia"/>
                <w:bCs/>
                <w:sz w:val="24"/>
                <w:szCs w:val="24"/>
              </w:rPr>
              <w:t>1.</w:t>
            </w:r>
            <w:r>
              <w:rPr>
                <w:rFonts w:ascii="宋体" w:eastAsia="宋体" w:hAnsi="宋体" w:cs="宋体" w:hint="eastAsia"/>
                <w:bCs/>
                <w:sz w:val="24"/>
                <w:szCs w:val="24"/>
              </w:rPr>
              <w:t>掌握装箱单的格式及填制规范，能准确</w:t>
            </w:r>
            <w:r>
              <w:rPr>
                <w:rFonts w:ascii="宋体" w:eastAsia="宋体" w:hAnsi="宋体" w:cs="宋体" w:hint="eastAsia"/>
                <w:bCs/>
                <w:kern w:val="0"/>
                <w:sz w:val="24"/>
                <w:szCs w:val="24"/>
              </w:rPr>
              <w:t>审核装箱单；</w:t>
            </w:r>
          </w:p>
          <w:p w14:paraId="651EC623" w14:textId="77777777" w:rsidR="00A2065D" w:rsidRDefault="00F94453">
            <w:pPr>
              <w:topLinePunct/>
              <w:ind w:left="240" w:hangingChars="100" w:hanging="240"/>
              <w:contextualSpacing/>
              <w:jc w:val="both"/>
              <w:rPr>
                <w:rFonts w:ascii="宋体" w:eastAsia="宋体" w:hAnsi="宋体" w:cs="宋体"/>
                <w:bCs/>
                <w:kern w:val="0"/>
                <w:sz w:val="24"/>
                <w:szCs w:val="24"/>
              </w:rPr>
            </w:pPr>
            <w:r>
              <w:rPr>
                <w:rFonts w:ascii="宋体" w:eastAsia="宋体" w:hAnsi="宋体" w:cs="宋体" w:hint="eastAsia"/>
                <w:bCs/>
                <w:sz w:val="24"/>
                <w:szCs w:val="24"/>
              </w:rPr>
              <w:t>2.</w:t>
            </w:r>
            <w:r>
              <w:rPr>
                <w:rFonts w:ascii="宋体" w:eastAsia="宋体" w:hAnsi="宋体" w:cs="宋体" w:hint="eastAsia"/>
                <w:bCs/>
                <w:kern w:val="0"/>
                <w:sz w:val="24"/>
                <w:szCs w:val="24"/>
              </w:rPr>
              <w:t>能依据实际业务内容，结合</w:t>
            </w:r>
            <w:r>
              <w:rPr>
                <w:rFonts w:ascii="宋体" w:eastAsia="宋体" w:hAnsi="宋体" w:cs="宋体" w:hint="eastAsia"/>
                <w:bCs/>
                <w:sz w:val="24"/>
                <w:szCs w:val="24"/>
              </w:rPr>
              <w:t>合同与信用证中相关信息</w:t>
            </w:r>
            <w:r>
              <w:rPr>
                <w:rFonts w:ascii="宋体" w:eastAsia="宋体" w:hAnsi="宋体" w:cs="宋体" w:hint="eastAsia"/>
                <w:bCs/>
                <w:kern w:val="0"/>
                <w:sz w:val="24"/>
                <w:szCs w:val="24"/>
              </w:rPr>
              <w:t>，在给定时间内正确</w:t>
            </w:r>
            <w:r>
              <w:rPr>
                <w:rFonts w:ascii="宋体" w:eastAsia="宋体" w:hAnsi="宋体" w:cs="宋体" w:hint="eastAsia"/>
                <w:bCs/>
                <w:sz w:val="24"/>
                <w:szCs w:val="24"/>
              </w:rPr>
              <w:t>缮制装箱单</w:t>
            </w:r>
          </w:p>
        </w:tc>
        <w:tc>
          <w:tcPr>
            <w:tcW w:w="709" w:type="dxa"/>
            <w:vMerge/>
            <w:vAlign w:val="center"/>
          </w:tcPr>
          <w:p w14:paraId="51909B3A" w14:textId="77777777" w:rsidR="00A2065D" w:rsidRDefault="00A2065D">
            <w:pPr>
              <w:topLinePunct/>
              <w:jc w:val="center"/>
              <w:rPr>
                <w:rFonts w:ascii="宋体" w:eastAsia="宋体" w:hAnsi="宋体" w:cs="宋体"/>
                <w:sz w:val="24"/>
                <w:szCs w:val="24"/>
                <w:highlight w:val="yellow"/>
              </w:rPr>
            </w:pPr>
          </w:p>
        </w:tc>
      </w:tr>
      <w:tr w:rsidR="00A2065D" w14:paraId="5E350200" w14:textId="77777777">
        <w:trPr>
          <w:trHeight w:val="20"/>
          <w:jc w:val="center"/>
        </w:trPr>
        <w:tc>
          <w:tcPr>
            <w:tcW w:w="1303" w:type="dxa"/>
            <w:vMerge w:val="restart"/>
            <w:vAlign w:val="center"/>
          </w:tcPr>
          <w:p w14:paraId="57CABE86" w14:textId="77777777" w:rsidR="00A2065D" w:rsidRDefault="00F94453">
            <w:pPr>
              <w:topLinePunct/>
              <w:jc w:val="center"/>
              <w:rPr>
                <w:rFonts w:ascii="宋体" w:eastAsia="宋体" w:hAnsi="宋体" w:cs="宋体"/>
                <w:sz w:val="24"/>
                <w:szCs w:val="24"/>
              </w:rPr>
            </w:pPr>
            <w:r>
              <w:rPr>
                <w:rFonts w:ascii="宋体" w:eastAsia="宋体" w:hAnsi="宋体" w:cs="宋体" w:hint="eastAsia"/>
                <w:sz w:val="24"/>
                <w:szCs w:val="24"/>
              </w:rPr>
              <w:t>缮制原产地证明书</w:t>
            </w:r>
          </w:p>
        </w:tc>
        <w:tc>
          <w:tcPr>
            <w:tcW w:w="2268" w:type="dxa"/>
            <w:vAlign w:val="center"/>
          </w:tcPr>
          <w:p w14:paraId="06086C67" w14:textId="77777777" w:rsidR="00A2065D" w:rsidRDefault="00F94453">
            <w:pPr>
              <w:topLinePunct/>
              <w:contextualSpacing/>
              <w:jc w:val="center"/>
              <w:rPr>
                <w:rFonts w:ascii="宋体" w:eastAsia="宋体" w:hAnsi="宋体" w:cs="宋体"/>
                <w:bCs/>
                <w:kern w:val="0"/>
                <w:sz w:val="24"/>
                <w:szCs w:val="24"/>
              </w:rPr>
            </w:pPr>
            <w:r>
              <w:rPr>
                <w:rFonts w:ascii="宋体" w:eastAsia="宋体" w:hAnsi="宋体" w:cs="宋体" w:hint="eastAsia"/>
                <w:bCs/>
                <w:kern w:val="0"/>
                <w:sz w:val="24"/>
                <w:szCs w:val="24"/>
              </w:rPr>
              <w:t>认识原产地证明书</w:t>
            </w:r>
          </w:p>
        </w:tc>
        <w:tc>
          <w:tcPr>
            <w:tcW w:w="4079" w:type="dxa"/>
            <w:vAlign w:val="center"/>
          </w:tcPr>
          <w:p w14:paraId="2BEBF157" w14:textId="77777777" w:rsidR="00A2065D" w:rsidRDefault="00F94453">
            <w:pPr>
              <w:topLinePunct/>
              <w:ind w:left="240" w:hangingChars="100" w:hanging="240"/>
              <w:contextualSpacing/>
              <w:jc w:val="both"/>
              <w:rPr>
                <w:rFonts w:ascii="宋体" w:eastAsia="宋体" w:hAnsi="宋体" w:cs="宋体"/>
                <w:bCs/>
                <w:kern w:val="0"/>
                <w:sz w:val="24"/>
                <w:szCs w:val="24"/>
              </w:rPr>
            </w:pPr>
            <w:r>
              <w:rPr>
                <w:rFonts w:ascii="宋体" w:eastAsia="宋体" w:hAnsi="宋体" w:cs="宋体" w:hint="eastAsia"/>
                <w:bCs/>
                <w:kern w:val="0"/>
                <w:sz w:val="24"/>
                <w:szCs w:val="24"/>
              </w:rPr>
              <w:t>1.</w:t>
            </w:r>
            <w:r>
              <w:rPr>
                <w:rFonts w:ascii="宋体" w:eastAsia="宋体" w:hAnsi="宋体" w:cs="宋体" w:hint="eastAsia"/>
                <w:bCs/>
                <w:kern w:val="0"/>
                <w:sz w:val="24"/>
                <w:szCs w:val="24"/>
              </w:rPr>
              <w:t>了解原产地证明书的含义、种类和作用，能区分不同类型原产地证明书；</w:t>
            </w:r>
          </w:p>
          <w:p w14:paraId="39AAA63A" w14:textId="77777777" w:rsidR="00A2065D" w:rsidRDefault="00F94453">
            <w:pPr>
              <w:topLinePunct/>
              <w:ind w:left="240" w:hangingChars="100" w:hanging="240"/>
              <w:contextualSpacing/>
              <w:jc w:val="both"/>
              <w:rPr>
                <w:rFonts w:ascii="宋体" w:eastAsia="宋体" w:hAnsi="宋体" w:cs="宋体"/>
                <w:bCs/>
                <w:kern w:val="0"/>
                <w:sz w:val="24"/>
                <w:szCs w:val="24"/>
              </w:rPr>
            </w:pPr>
            <w:r>
              <w:rPr>
                <w:rFonts w:ascii="宋体" w:eastAsia="宋体" w:hAnsi="宋体" w:cs="宋体" w:hint="eastAsia"/>
                <w:bCs/>
                <w:sz w:val="24"/>
                <w:szCs w:val="24"/>
              </w:rPr>
              <w:t>2.</w:t>
            </w:r>
            <w:r>
              <w:rPr>
                <w:rFonts w:ascii="宋体" w:eastAsia="宋体" w:hAnsi="宋体" w:cs="宋体" w:hint="eastAsia"/>
                <w:bCs/>
                <w:kern w:val="0"/>
                <w:sz w:val="24"/>
                <w:szCs w:val="24"/>
              </w:rPr>
              <w:t>熟悉信用证中有关原产地证明书的条款内容，能准确翻译相关条款；</w:t>
            </w:r>
          </w:p>
          <w:p w14:paraId="572252B1" w14:textId="77777777" w:rsidR="00A2065D" w:rsidRDefault="00F94453">
            <w:pPr>
              <w:topLinePunct/>
              <w:ind w:left="240" w:hangingChars="100" w:hanging="240"/>
              <w:contextualSpacing/>
              <w:jc w:val="both"/>
              <w:rPr>
                <w:rFonts w:ascii="宋体" w:eastAsia="宋体" w:hAnsi="宋体" w:cs="宋体"/>
                <w:bCs/>
                <w:sz w:val="24"/>
                <w:szCs w:val="24"/>
              </w:rPr>
            </w:pPr>
            <w:r>
              <w:rPr>
                <w:rFonts w:ascii="宋体" w:eastAsia="宋体" w:hAnsi="宋体" w:cs="宋体" w:hint="eastAsia"/>
                <w:bCs/>
                <w:kern w:val="0"/>
                <w:sz w:val="24"/>
                <w:szCs w:val="24"/>
              </w:rPr>
              <w:t>3.</w:t>
            </w:r>
            <w:r>
              <w:rPr>
                <w:rFonts w:ascii="宋体" w:eastAsia="宋体" w:hAnsi="宋体" w:cs="宋体" w:hint="eastAsia"/>
                <w:bCs/>
                <w:kern w:val="0"/>
                <w:sz w:val="24"/>
                <w:szCs w:val="24"/>
              </w:rPr>
              <w:t>知晓原产地证明书的申领条件，能按照正确程序申领不同类型原产地证明书</w:t>
            </w:r>
          </w:p>
        </w:tc>
        <w:tc>
          <w:tcPr>
            <w:tcW w:w="709" w:type="dxa"/>
            <w:vMerge w:val="restart"/>
            <w:vAlign w:val="center"/>
          </w:tcPr>
          <w:p w14:paraId="12B9E41A" w14:textId="77777777" w:rsidR="00A2065D" w:rsidRDefault="00F94453">
            <w:pPr>
              <w:topLinePunct/>
              <w:jc w:val="center"/>
              <w:rPr>
                <w:rFonts w:ascii="宋体" w:eastAsia="宋体" w:hAnsi="宋体" w:cs="宋体"/>
                <w:sz w:val="24"/>
                <w:szCs w:val="24"/>
              </w:rPr>
            </w:pPr>
            <w:r>
              <w:rPr>
                <w:rFonts w:ascii="宋体" w:eastAsia="宋体" w:hAnsi="宋体" w:cs="宋体" w:hint="eastAsia"/>
                <w:sz w:val="24"/>
                <w:szCs w:val="24"/>
              </w:rPr>
              <w:t>16</w:t>
            </w:r>
          </w:p>
        </w:tc>
      </w:tr>
      <w:tr w:rsidR="00A2065D" w14:paraId="2AF7CEDC" w14:textId="77777777">
        <w:trPr>
          <w:trHeight w:val="20"/>
          <w:jc w:val="center"/>
        </w:trPr>
        <w:tc>
          <w:tcPr>
            <w:tcW w:w="1303" w:type="dxa"/>
            <w:vMerge/>
            <w:vAlign w:val="center"/>
          </w:tcPr>
          <w:p w14:paraId="7E7AAB6D" w14:textId="77777777" w:rsidR="00A2065D" w:rsidRDefault="00A2065D">
            <w:pPr>
              <w:topLinePunct/>
              <w:jc w:val="center"/>
              <w:rPr>
                <w:rFonts w:ascii="宋体" w:eastAsia="宋体" w:hAnsi="宋体" w:cs="宋体"/>
                <w:sz w:val="24"/>
                <w:szCs w:val="24"/>
              </w:rPr>
            </w:pPr>
          </w:p>
        </w:tc>
        <w:tc>
          <w:tcPr>
            <w:tcW w:w="2268" w:type="dxa"/>
            <w:vAlign w:val="center"/>
          </w:tcPr>
          <w:p w14:paraId="48E674ED" w14:textId="77777777" w:rsidR="00A2065D" w:rsidRDefault="00F94453">
            <w:pPr>
              <w:topLinePunct/>
              <w:contextualSpacing/>
              <w:jc w:val="center"/>
              <w:rPr>
                <w:rFonts w:ascii="宋体" w:eastAsia="宋体" w:hAnsi="宋体" w:cs="宋体"/>
                <w:bCs/>
                <w:kern w:val="0"/>
                <w:sz w:val="24"/>
                <w:szCs w:val="24"/>
              </w:rPr>
            </w:pPr>
            <w:r>
              <w:rPr>
                <w:rFonts w:ascii="宋体" w:eastAsia="宋体" w:hAnsi="宋体" w:cs="宋体" w:hint="eastAsia"/>
                <w:bCs/>
                <w:kern w:val="0"/>
                <w:sz w:val="24"/>
                <w:szCs w:val="24"/>
              </w:rPr>
              <w:t>缮制一般原产地证明书</w:t>
            </w:r>
          </w:p>
        </w:tc>
        <w:tc>
          <w:tcPr>
            <w:tcW w:w="4079" w:type="dxa"/>
            <w:vAlign w:val="center"/>
          </w:tcPr>
          <w:p w14:paraId="1D13DC96" w14:textId="77777777" w:rsidR="00A2065D" w:rsidRDefault="00F94453">
            <w:pPr>
              <w:topLinePunct/>
              <w:ind w:left="240" w:hangingChars="100" w:hanging="240"/>
              <w:contextualSpacing/>
              <w:jc w:val="both"/>
              <w:rPr>
                <w:rFonts w:ascii="宋体" w:eastAsia="宋体" w:hAnsi="宋体" w:cs="宋体"/>
                <w:bCs/>
                <w:kern w:val="0"/>
                <w:sz w:val="24"/>
                <w:szCs w:val="24"/>
              </w:rPr>
            </w:pPr>
            <w:r>
              <w:rPr>
                <w:rFonts w:ascii="宋体" w:eastAsia="宋体" w:hAnsi="宋体" w:cs="宋体" w:hint="eastAsia"/>
                <w:bCs/>
                <w:kern w:val="0"/>
                <w:sz w:val="24"/>
                <w:szCs w:val="24"/>
              </w:rPr>
              <w:t>1.</w:t>
            </w:r>
            <w:r>
              <w:rPr>
                <w:rFonts w:ascii="宋体" w:eastAsia="宋体" w:hAnsi="宋体" w:cs="宋体" w:hint="eastAsia"/>
                <w:bCs/>
                <w:kern w:val="0"/>
                <w:sz w:val="24"/>
                <w:szCs w:val="24"/>
              </w:rPr>
              <w:t>掌握一般原产地证明书的缮制要点，能正确审核一般原产地证明书；</w:t>
            </w:r>
          </w:p>
          <w:p w14:paraId="762244C3" w14:textId="77777777" w:rsidR="00A2065D" w:rsidRDefault="00F94453">
            <w:pPr>
              <w:topLinePunct/>
              <w:ind w:left="240" w:hangingChars="100" w:hanging="240"/>
              <w:contextualSpacing/>
              <w:jc w:val="both"/>
              <w:rPr>
                <w:rFonts w:ascii="宋体" w:eastAsia="宋体" w:hAnsi="宋体" w:cs="宋体"/>
                <w:bCs/>
                <w:kern w:val="0"/>
                <w:sz w:val="24"/>
                <w:szCs w:val="24"/>
              </w:rPr>
            </w:pPr>
            <w:r>
              <w:rPr>
                <w:rFonts w:ascii="宋体" w:eastAsia="宋体" w:hAnsi="宋体" w:cs="宋体" w:hint="eastAsia"/>
                <w:bCs/>
                <w:sz w:val="24"/>
                <w:szCs w:val="24"/>
              </w:rPr>
              <w:t>2.</w:t>
            </w:r>
            <w:r>
              <w:rPr>
                <w:rFonts w:ascii="宋体" w:eastAsia="宋体" w:hAnsi="宋体" w:cs="宋体" w:hint="eastAsia"/>
                <w:bCs/>
                <w:kern w:val="0"/>
                <w:sz w:val="24"/>
                <w:szCs w:val="24"/>
              </w:rPr>
              <w:t>能依据实际业务内容，结合</w:t>
            </w:r>
            <w:r>
              <w:rPr>
                <w:rFonts w:ascii="宋体" w:eastAsia="宋体" w:hAnsi="宋体" w:cs="宋体" w:hint="eastAsia"/>
                <w:bCs/>
                <w:sz w:val="24"/>
                <w:szCs w:val="24"/>
              </w:rPr>
              <w:t>合同与信用证中相关信息</w:t>
            </w:r>
            <w:r>
              <w:rPr>
                <w:rFonts w:ascii="宋体" w:eastAsia="宋体" w:hAnsi="宋体" w:cs="宋体" w:hint="eastAsia"/>
                <w:bCs/>
                <w:kern w:val="0"/>
                <w:sz w:val="24"/>
                <w:szCs w:val="24"/>
              </w:rPr>
              <w:t>，在给定时间内正确</w:t>
            </w:r>
            <w:r>
              <w:rPr>
                <w:rFonts w:ascii="宋体" w:eastAsia="宋体" w:hAnsi="宋体" w:cs="宋体" w:hint="eastAsia"/>
                <w:bCs/>
                <w:sz w:val="24"/>
                <w:szCs w:val="24"/>
              </w:rPr>
              <w:t>缮制一般</w:t>
            </w:r>
            <w:r>
              <w:rPr>
                <w:rFonts w:ascii="宋体" w:eastAsia="宋体" w:hAnsi="宋体" w:cs="宋体" w:hint="eastAsia"/>
                <w:bCs/>
                <w:kern w:val="0"/>
                <w:sz w:val="24"/>
                <w:szCs w:val="24"/>
              </w:rPr>
              <w:t>原产地证明书</w:t>
            </w:r>
          </w:p>
        </w:tc>
        <w:tc>
          <w:tcPr>
            <w:tcW w:w="709" w:type="dxa"/>
            <w:vMerge/>
            <w:vAlign w:val="center"/>
          </w:tcPr>
          <w:p w14:paraId="48986E1C" w14:textId="77777777" w:rsidR="00A2065D" w:rsidRDefault="00A2065D">
            <w:pPr>
              <w:topLinePunct/>
              <w:jc w:val="center"/>
              <w:rPr>
                <w:rFonts w:ascii="宋体" w:eastAsia="宋体" w:hAnsi="宋体" w:cs="宋体"/>
                <w:sz w:val="24"/>
                <w:szCs w:val="24"/>
                <w:highlight w:val="yellow"/>
              </w:rPr>
            </w:pPr>
          </w:p>
        </w:tc>
      </w:tr>
      <w:tr w:rsidR="00A2065D" w14:paraId="37A941B1" w14:textId="77777777">
        <w:trPr>
          <w:trHeight w:val="20"/>
          <w:jc w:val="center"/>
        </w:trPr>
        <w:tc>
          <w:tcPr>
            <w:tcW w:w="1303" w:type="dxa"/>
            <w:vMerge/>
            <w:vAlign w:val="center"/>
          </w:tcPr>
          <w:p w14:paraId="5051CB2C" w14:textId="77777777" w:rsidR="00A2065D" w:rsidRDefault="00A2065D">
            <w:pPr>
              <w:topLinePunct/>
              <w:jc w:val="center"/>
              <w:rPr>
                <w:rFonts w:ascii="宋体" w:eastAsia="宋体" w:hAnsi="宋体" w:cs="宋体"/>
                <w:sz w:val="24"/>
                <w:szCs w:val="24"/>
              </w:rPr>
            </w:pPr>
          </w:p>
        </w:tc>
        <w:tc>
          <w:tcPr>
            <w:tcW w:w="2268" w:type="dxa"/>
            <w:vAlign w:val="center"/>
          </w:tcPr>
          <w:p w14:paraId="0AE1BDF5" w14:textId="77777777" w:rsidR="00A2065D" w:rsidRDefault="00F94453">
            <w:pPr>
              <w:topLinePunct/>
              <w:contextualSpacing/>
              <w:jc w:val="center"/>
              <w:rPr>
                <w:rFonts w:ascii="宋体" w:eastAsia="宋体" w:hAnsi="宋体" w:cs="宋体"/>
                <w:bCs/>
                <w:kern w:val="0"/>
                <w:sz w:val="24"/>
                <w:szCs w:val="24"/>
              </w:rPr>
            </w:pPr>
            <w:r>
              <w:rPr>
                <w:rFonts w:ascii="宋体" w:eastAsia="宋体" w:hAnsi="宋体" w:cs="宋体" w:hint="eastAsia"/>
                <w:bCs/>
                <w:kern w:val="0"/>
                <w:sz w:val="24"/>
                <w:szCs w:val="24"/>
              </w:rPr>
              <w:t>缮制</w:t>
            </w:r>
            <w:r>
              <w:rPr>
                <w:rFonts w:ascii="宋体" w:eastAsia="宋体" w:hAnsi="宋体" w:cs="宋体" w:hint="eastAsia"/>
                <w:bCs/>
                <w:kern w:val="0"/>
                <w:sz w:val="24"/>
                <w:szCs w:val="24"/>
              </w:rPr>
              <w:t>东盟原产地证书</w:t>
            </w:r>
            <w:r>
              <w:rPr>
                <w:rFonts w:ascii="宋体" w:eastAsia="宋体" w:hAnsi="宋体" w:cs="宋体" w:hint="eastAsia"/>
                <w:bCs/>
                <w:kern w:val="0"/>
                <w:sz w:val="24"/>
                <w:szCs w:val="24"/>
              </w:rPr>
              <w:t>FORM E</w:t>
            </w:r>
          </w:p>
        </w:tc>
        <w:tc>
          <w:tcPr>
            <w:tcW w:w="4079" w:type="dxa"/>
            <w:vAlign w:val="center"/>
          </w:tcPr>
          <w:p w14:paraId="7B53EE19" w14:textId="77777777" w:rsidR="00A2065D" w:rsidRDefault="00F94453">
            <w:pPr>
              <w:topLinePunct/>
              <w:ind w:left="240" w:hangingChars="100" w:hanging="240"/>
              <w:contextualSpacing/>
              <w:jc w:val="both"/>
              <w:rPr>
                <w:rFonts w:ascii="宋体" w:eastAsia="宋体" w:hAnsi="宋体" w:cs="宋体"/>
                <w:bCs/>
                <w:kern w:val="0"/>
                <w:sz w:val="24"/>
                <w:szCs w:val="24"/>
              </w:rPr>
            </w:pPr>
            <w:r>
              <w:rPr>
                <w:rFonts w:ascii="宋体" w:eastAsia="宋体" w:hAnsi="宋体" w:cs="宋体" w:hint="eastAsia"/>
                <w:bCs/>
                <w:kern w:val="0"/>
                <w:sz w:val="24"/>
                <w:szCs w:val="24"/>
              </w:rPr>
              <w:t>1.</w:t>
            </w:r>
            <w:r>
              <w:rPr>
                <w:rFonts w:ascii="宋体" w:eastAsia="宋体" w:hAnsi="宋体" w:cs="宋体" w:hint="eastAsia"/>
                <w:bCs/>
                <w:kern w:val="0"/>
                <w:sz w:val="24"/>
                <w:szCs w:val="24"/>
              </w:rPr>
              <w:t>掌握</w:t>
            </w:r>
            <w:r>
              <w:rPr>
                <w:rFonts w:ascii="宋体" w:eastAsia="宋体" w:hAnsi="宋体" w:cs="宋体" w:hint="eastAsia"/>
                <w:bCs/>
                <w:kern w:val="0"/>
                <w:sz w:val="24"/>
                <w:szCs w:val="24"/>
              </w:rPr>
              <w:t>东盟原产地证书</w:t>
            </w:r>
            <w:r>
              <w:rPr>
                <w:rFonts w:ascii="宋体" w:eastAsia="宋体" w:hAnsi="宋体" w:cs="宋体" w:hint="eastAsia"/>
                <w:bCs/>
                <w:kern w:val="0"/>
                <w:sz w:val="24"/>
                <w:szCs w:val="24"/>
              </w:rPr>
              <w:t>FORM E</w:t>
            </w:r>
            <w:r>
              <w:rPr>
                <w:rFonts w:ascii="宋体" w:eastAsia="宋体" w:hAnsi="宋体" w:cs="宋体" w:hint="eastAsia"/>
                <w:bCs/>
                <w:kern w:val="0"/>
                <w:sz w:val="24"/>
                <w:szCs w:val="24"/>
              </w:rPr>
              <w:t>的缮制要点，能正确审核</w:t>
            </w:r>
            <w:r>
              <w:rPr>
                <w:rFonts w:ascii="宋体" w:eastAsia="宋体" w:hAnsi="宋体" w:cs="宋体" w:hint="eastAsia"/>
                <w:bCs/>
                <w:kern w:val="0"/>
                <w:sz w:val="24"/>
                <w:szCs w:val="24"/>
              </w:rPr>
              <w:t>东盟原产地证书</w:t>
            </w:r>
            <w:r>
              <w:rPr>
                <w:rFonts w:ascii="宋体" w:eastAsia="宋体" w:hAnsi="宋体" w:cs="宋体" w:hint="eastAsia"/>
                <w:bCs/>
                <w:kern w:val="0"/>
                <w:sz w:val="24"/>
                <w:szCs w:val="24"/>
              </w:rPr>
              <w:t>FORM E</w:t>
            </w:r>
            <w:r>
              <w:rPr>
                <w:rFonts w:ascii="宋体" w:eastAsia="宋体" w:hAnsi="宋体" w:cs="宋体" w:hint="eastAsia"/>
                <w:bCs/>
                <w:kern w:val="0"/>
                <w:sz w:val="24"/>
                <w:szCs w:val="24"/>
              </w:rPr>
              <w:t>；</w:t>
            </w:r>
          </w:p>
          <w:p w14:paraId="7BC9322B" w14:textId="77777777" w:rsidR="00A2065D" w:rsidRDefault="00F94453">
            <w:pPr>
              <w:topLinePunct/>
              <w:ind w:left="240" w:hangingChars="100" w:hanging="240"/>
              <w:contextualSpacing/>
              <w:jc w:val="both"/>
              <w:rPr>
                <w:rFonts w:ascii="宋体" w:eastAsia="宋体" w:hAnsi="宋体" w:cs="宋体"/>
                <w:bCs/>
                <w:sz w:val="24"/>
                <w:szCs w:val="24"/>
              </w:rPr>
            </w:pPr>
            <w:r>
              <w:rPr>
                <w:rFonts w:ascii="宋体" w:eastAsia="宋体" w:hAnsi="宋体" w:cs="宋体" w:hint="eastAsia"/>
                <w:bCs/>
                <w:sz w:val="24"/>
                <w:szCs w:val="24"/>
              </w:rPr>
              <w:t>2.</w:t>
            </w:r>
            <w:r>
              <w:rPr>
                <w:rFonts w:ascii="宋体" w:eastAsia="宋体" w:hAnsi="宋体" w:cs="宋体" w:hint="eastAsia"/>
                <w:bCs/>
                <w:kern w:val="0"/>
                <w:sz w:val="24"/>
                <w:szCs w:val="24"/>
              </w:rPr>
              <w:t>能依据实际业务内容，结合</w:t>
            </w:r>
            <w:r>
              <w:rPr>
                <w:rFonts w:ascii="宋体" w:eastAsia="宋体" w:hAnsi="宋体" w:cs="宋体" w:hint="eastAsia"/>
                <w:bCs/>
                <w:sz w:val="24"/>
                <w:szCs w:val="24"/>
              </w:rPr>
              <w:t>合同与信用证中相关信息</w:t>
            </w:r>
            <w:r>
              <w:rPr>
                <w:rFonts w:ascii="宋体" w:eastAsia="宋体" w:hAnsi="宋体" w:cs="宋体" w:hint="eastAsia"/>
                <w:bCs/>
                <w:kern w:val="0"/>
                <w:sz w:val="24"/>
                <w:szCs w:val="24"/>
              </w:rPr>
              <w:t>，在给定时间内正确</w:t>
            </w:r>
            <w:r>
              <w:rPr>
                <w:rFonts w:ascii="宋体" w:eastAsia="宋体" w:hAnsi="宋体" w:cs="宋体" w:hint="eastAsia"/>
                <w:bCs/>
                <w:sz w:val="24"/>
                <w:szCs w:val="24"/>
              </w:rPr>
              <w:t>缮制</w:t>
            </w:r>
            <w:r>
              <w:rPr>
                <w:rFonts w:ascii="宋体" w:eastAsia="宋体" w:hAnsi="宋体" w:cs="宋体" w:hint="eastAsia"/>
                <w:bCs/>
                <w:kern w:val="0"/>
                <w:sz w:val="24"/>
                <w:szCs w:val="24"/>
              </w:rPr>
              <w:t>东盟原产地证书</w:t>
            </w:r>
            <w:r>
              <w:rPr>
                <w:rFonts w:ascii="宋体" w:eastAsia="宋体" w:hAnsi="宋体" w:cs="宋体" w:hint="eastAsia"/>
                <w:bCs/>
                <w:kern w:val="0"/>
                <w:sz w:val="24"/>
                <w:szCs w:val="24"/>
              </w:rPr>
              <w:t>FORM E</w:t>
            </w:r>
          </w:p>
        </w:tc>
        <w:tc>
          <w:tcPr>
            <w:tcW w:w="709" w:type="dxa"/>
            <w:vMerge/>
            <w:vAlign w:val="center"/>
          </w:tcPr>
          <w:p w14:paraId="72657288" w14:textId="77777777" w:rsidR="00A2065D" w:rsidRDefault="00A2065D">
            <w:pPr>
              <w:topLinePunct/>
              <w:jc w:val="center"/>
              <w:rPr>
                <w:rFonts w:ascii="宋体" w:eastAsia="宋体" w:hAnsi="宋体" w:cs="宋体"/>
                <w:sz w:val="24"/>
                <w:szCs w:val="24"/>
                <w:highlight w:val="yellow"/>
              </w:rPr>
            </w:pPr>
          </w:p>
        </w:tc>
      </w:tr>
      <w:tr w:rsidR="00A2065D" w14:paraId="53E31C2E" w14:textId="77777777">
        <w:trPr>
          <w:trHeight w:val="20"/>
          <w:jc w:val="center"/>
        </w:trPr>
        <w:tc>
          <w:tcPr>
            <w:tcW w:w="1303" w:type="dxa"/>
            <w:vMerge w:val="restart"/>
            <w:vAlign w:val="center"/>
          </w:tcPr>
          <w:p w14:paraId="741CF63D" w14:textId="77777777" w:rsidR="00A2065D" w:rsidRDefault="00F94453">
            <w:pPr>
              <w:topLinePunct/>
              <w:jc w:val="center"/>
              <w:rPr>
                <w:rFonts w:ascii="宋体" w:eastAsia="宋体" w:hAnsi="宋体" w:cs="宋体"/>
                <w:sz w:val="24"/>
                <w:szCs w:val="24"/>
              </w:rPr>
            </w:pPr>
            <w:r>
              <w:rPr>
                <w:rFonts w:ascii="宋体" w:eastAsia="宋体" w:hAnsi="宋体" w:cs="宋体" w:hint="eastAsia"/>
                <w:sz w:val="24"/>
                <w:szCs w:val="24"/>
              </w:rPr>
              <w:t>缮制报关单据</w:t>
            </w:r>
          </w:p>
        </w:tc>
        <w:tc>
          <w:tcPr>
            <w:tcW w:w="2268" w:type="dxa"/>
            <w:vAlign w:val="center"/>
          </w:tcPr>
          <w:p w14:paraId="08003C07" w14:textId="77777777" w:rsidR="00A2065D" w:rsidRDefault="00F94453">
            <w:pPr>
              <w:topLinePunct/>
              <w:contextualSpacing/>
              <w:jc w:val="center"/>
              <w:rPr>
                <w:rFonts w:ascii="宋体" w:eastAsia="宋体" w:hAnsi="宋体" w:cs="宋体"/>
                <w:bCs/>
                <w:kern w:val="0"/>
                <w:sz w:val="24"/>
                <w:szCs w:val="24"/>
              </w:rPr>
            </w:pPr>
            <w:r>
              <w:rPr>
                <w:rFonts w:ascii="宋体" w:eastAsia="宋体" w:hAnsi="宋体" w:cs="宋体" w:hint="eastAsia"/>
                <w:bCs/>
                <w:kern w:val="0"/>
                <w:sz w:val="24"/>
                <w:szCs w:val="24"/>
              </w:rPr>
              <w:t>认识进出口报关单</w:t>
            </w:r>
          </w:p>
        </w:tc>
        <w:tc>
          <w:tcPr>
            <w:tcW w:w="4079" w:type="dxa"/>
            <w:vAlign w:val="center"/>
          </w:tcPr>
          <w:p w14:paraId="0D8D5566" w14:textId="77777777" w:rsidR="00A2065D" w:rsidRDefault="00F94453">
            <w:pPr>
              <w:topLinePunct/>
              <w:ind w:left="240" w:hangingChars="100" w:hanging="240"/>
              <w:contextualSpacing/>
              <w:jc w:val="both"/>
              <w:rPr>
                <w:rFonts w:ascii="宋体" w:eastAsia="宋体" w:hAnsi="宋体" w:cs="宋体"/>
                <w:bCs/>
                <w:kern w:val="0"/>
                <w:sz w:val="24"/>
                <w:szCs w:val="24"/>
              </w:rPr>
            </w:pPr>
            <w:r>
              <w:rPr>
                <w:rFonts w:ascii="宋体" w:eastAsia="宋体" w:hAnsi="宋体" w:cs="宋体" w:hint="eastAsia"/>
                <w:bCs/>
                <w:kern w:val="0"/>
                <w:sz w:val="24"/>
                <w:szCs w:val="24"/>
              </w:rPr>
              <w:t>1.</w:t>
            </w:r>
            <w:r>
              <w:rPr>
                <w:rFonts w:ascii="宋体" w:eastAsia="宋体" w:hAnsi="宋体" w:cs="宋体" w:hint="eastAsia"/>
                <w:bCs/>
                <w:kern w:val="0"/>
                <w:sz w:val="24"/>
                <w:szCs w:val="24"/>
              </w:rPr>
              <w:t>了解进出口报关单的含义和作用</w:t>
            </w:r>
            <w:r>
              <w:rPr>
                <w:rFonts w:ascii="宋体" w:eastAsia="宋体" w:hAnsi="宋体" w:cs="宋体" w:hint="eastAsia"/>
                <w:bCs/>
                <w:sz w:val="24"/>
                <w:szCs w:val="24"/>
              </w:rPr>
              <w:t>；</w:t>
            </w:r>
          </w:p>
          <w:p w14:paraId="24B6572B" w14:textId="77777777" w:rsidR="00A2065D" w:rsidRDefault="00F94453">
            <w:pPr>
              <w:topLinePunct/>
              <w:ind w:left="240" w:hangingChars="100" w:hanging="240"/>
              <w:contextualSpacing/>
              <w:jc w:val="both"/>
              <w:rPr>
                <w:rFonts w:ascii="宋体" w:eastAsia="宋体" w:hAnsi="宋体" w:cs="宋体"/>
                <w:bCs/>
                <w:kern w:val="0"/>
                <w:sz w:val="24"/>
                <w:szCs w:val="24"/>
              </w:rPr>
            </w:pPr>
            <w:r>
              <w:rPr>
                <w:rFonts w:ascii="宋体" w:eastAsia="宋体" w:hAnsi="宋体" w:cs="宋体" w:hint="eastAsia"/>
                <w:bCs/>
                <w:sz w:val="24"/>
                <w:szCs w:val="24"/>
              </w:rPr>
              <w:t>2.</w:t>
            </w:r>
            <w:r>
              <w:rPr>
                <w:rFonts w:ascii="宋体" w:eastAsia="宋体" w:hAnsi="宋体" w:cs="宋体" w:hint="eastAsia"/>
                <w:bCs/>
                <w:sz w:val="24"/>
                <w:szCs w:val="24"/>
              </w:rPr>
              <w:t>掌握</w:t>
            </w:r>
            <w:r>
              <w:rPr>
                <w:rFonts w:ascii="宋体" w:eastAsia="宋体" w:hAnsi="宋体" w:cs="宋体" w:hint="eastAsia"/>
                <w:bCs/>
                <w:sz w:val="24"/>
                <w:szCs w:val="24"/>
              </w:rPr>
              <w:t>一般贸易监管方式下</w:t>
            </w:r>
            <w:r>
              <w:rPr>
                <w:rFonts w:ascii="宋体" w:eastAsia="宋体" w:hAnsi="宋体" w:cs="宋体" w:hint="eastAsia"/>
                <w:bCs/>
                <w:sz w:val="24"/>
                <w:szCs w:val="24"/>
              </w:rPr>
              <w:t>进出口报关的基本流程、注意事项，能按照正确流程开展</w:t>
            </w:r>
            <w:r>
              <w:rPr>
                <w:rFonts w:ascii="宋体" w:eastAsia="宋体" w:hAnsi="宋体" w:cs="宋体" w:hint="eastAsia"/>
                <w:bCs/>
                <w:sz w:val="24"/>
                <w:szCs w:val="24"/>
              </w:rPr>
              <w:t>一般贸易监管方式下</w:t>
            </w:r>
            <w:r>
              <w:rPr>
                <w:rFonts w:ascii="宋体" w:eastAsia="宋体" w:hAnsi="宋体" w:cs="宋体" w:hint="eastAsia"/>
                <w:bCs/>
                <w:sz w:val="24"/>
                <w:szCs w:val="24"/>
              </w:rPr>
              <w:t>进出口报关工作</w:t>
            </w:r>
          </w:p>
        </w:tc>
        <w:tc>
          <w:tcPr>
            <w:tcW w:w="709" w:type="dxa"/>
            <w:vMerge w:val="restart"/>
            <w:vAlign w:val="center"/>
          </w:tcPr>
          <w:p w14:paraId="518BB8B0" w14:textId="77777777" w:rsidR="00A2065D" w:rsidRDefault="00F94453">
            <w:pPr>
              <w:topLinePunct/>
              <w:jc w:val="center"/>
              <w:rPr>
                <w:rFonts w:ascii="宋体" w:eastAsia="宋体" w:hAnsi="宋体" w:cs="宋体"/>
                <w:sz w:val="24"/>
                <w:szCs w:val="24"/>
              </w:rPr>
            </w:pPr>
            <w:r>
              <w:rPr>
                <w:rFonts w:ascii="宋体" w:eastAsia="宋体" w:hAnsi="宋体" w:cs="宋体" w:hint="eastAsia"/>
                <w:sz w:val="24"/>
                <w:szCs w:val="24"/>
              </w:rPr>
              <w:t>16</w:t>
            </w:r>
          </w:p>
        </w:tc>
      </w:tr>
      <w:tr w:rsidR="00A2065D" w14:paraId="45E4E4B6" w14:textId="77777777">
        <w:trPr>
          <w:trHeight w:val="20"/>
          <w:jc w:val="center"/>
        </w:trPr>
        <w:tc>
          <w:tcPr>
            <w:tcW w:w="1303" w:type="dxa"/>
            <w:vMerge/>
            <w:vAlign w:val="center"/>
          </w:tcPr>
          <w:p w14:paraId="6CA64999" w14:textId="77777777" w:rsidR="00A2065D" w:rsidRDefault="00A2065D">
            <w:pPr>
              <w:topLinePunct/>
              <w:jc w:val="center"/>
              <w:rPr>
                <w:rFonts w:ascii="宋体" w:eastAsia="宋体" w:hAnsi="宋体" w:cs="宋体"/>
                <w:sz w:val="24"/>
                <w:szCs w:val="24"/>
              </w:rPr>
            </w:pPr>
          </w:p>
        </w:tc>
        <w:tc>
          <w:tcPr>
            <w:tcW w:w="2268" w:type="dxa"/>
            <w:vAlign w:val="center"/>
          </w:tcPr>
          <w:p w14:paraId="279D5FDE" w14:textId="77777777" w:rsidR="00A2065D" w:rsidRDefault="00F94453">
            <w:pPr>
              <w:topLinePunct/>
              <w:contextualSpacing/>
              <w:jc w:val="center"/>
              <w:rPr>
                <w:rFonts w:ascii="宋体" w:eastAsia="宋体" w:hAnsi="宋体" w:cs="宋体"/>
                <w:bCs/>
                <w:kern w:val="0"/>
                <w:sz w:val="24"/>
                <w:szCs w:val="24"/>
              </w:rPr>
            </w:pPr>
            <w:r>
              <w:rPr>
                <w:rFonts w:ascii="宋体" w:eastAsia="宋体" w:hAnsi="宋体" w:cs="宋体" w:hint="eastAsia"/>
                <w:bCs/>
                <w:kern w:val="0"/>
                <w:sz w:val="24"/>
                <w:szCs w:val="24"/>
              </w:rPr>
              <w:t>缮制进出口报关单</w:t>
            </w:r>
          </w:p>
        </w:tc>
        <w:tc>
          <w:tcPr>
            <w:tcW w:w="4079" w:type="dxa"/>
            <w:vAlign w:val="center"/>
          </w:tcPr>
          <w:p w14:paraId="28BB86CA" w14:textId="77777777" w:rsidR="00A2065D" w:rsidRDefault="00F94453">
            <w:pPr>
              <w:topLinePunct/>
              <w:ind w:left="240" w:hangingChars="100" w:hanging="240"/>
              <w:contextualSpacing/>
              <w:jc w:val="both"/>
              <w:rPr>
                <w:rFonts w:ascii="宋体" w:eastAsia="宋体" w:hAnsi="宋体" w:cs="宋体"/>
                <w:bCs/>
                <w:sz w:val="24"/>
                <w:szCs w:val="24"/>
              </w:rPr>
            </w:pPr>
            <w:r>
              <w:rPr>
                <w:rFonts w:ascii="宋体" w:eastAsia="宋体" w:hAnsi="宋体" w:cs="宋体" w:hint="eastAsia"/>
                <w:bCs/>
                <w:sz w:val="24"/>
                <w:szCs w:val="24"/>
              </w:rPr>
              <w:t>1.</w:t>
            </w:r>
            <w:r>
              <w:rPr>
                <w:rFonts w:ascii="宋体" w:eastAsia="宋体" w:hAnsi="宋体" w:cs="宋体" w:hint="eastAsia"/>
                <w:bCs/>
                <w:sz w:val="24"/>
                <w:szCs w:val="24"/>
              </w:rPr>
              <w:t>掌握</w:t>
            </w:r>
            <w:r>
              <w:rPr>
                <w:rFonts w:ascii="宋体" w:eastAsia="宋体" w:hAnsi="宋体" w:cs="宋体" w:hint="eastAsia"/>
                <w:bCs/>
                <w:sz w:val="24"/>
                <w:szCs w:val="24"/>
              </w:rPr>
              <w:t>一般贸易监管方式下</w:t>
            </w:r>
            <w:r>
              <w:rPr>
                <w:rFonts w:ascii="宋体" w:eastAsia="宋体" w:hAnsi="宋体" w:cs="宋体" w:hint="eastAsia"/>
                <w:bCs/>
                <w:sz w:val="24"/>
                <w:szCs w:val="24"/>
              </w:rPr>
              <w:t>进出口报关单的格式及填制规范，能正确</w:t>
            </w:r>
            <w:r>
              <w:rPr>
                <w:rFonts w:ascii="宋体" w:eastAsia="宋体" w:hAnsi="宋体" w:cs="宋体" w:hint="eastAsia"/>
                <w:bCs/>
                <w:kern w:val="0"/>
                <w:sz w:val="24"/>
                <w:szCs w:val="24"/>
              </w:rPr>
              <w:t>审核</w:t>
            </w:r>
            <w:r>
              <w:rPr>
                <w:rFonts w:ascii="宋体" w:eastAsia="宋体" w:hAnsi="宋体" w:cs="宋体" w:hint="eastAsia"/>
                <w:bCs/>
                <w:sz w:val="24"/>
                <w:szCs w:val="24"/>
              </w:rPr>
              <w:t>一般贸易监管方式下</w:t>
            </w:r>
            <w:r>
              <w:rPr>
                <w:rFonts w:ascii="宋体" w:eastAsia="宋体" w:hAnsi="宋体" w:cs="宋体" w:hint="eastAsia"/>
                <w:bCs/>
                <w:kern w:val="0"/>
                <w:sz w:val="24"/>
                <w:szCs w:val="24"/>
              </w:rPr>
              <w:t>进出口报关单；</w:t>
            </w:r>
          </w:p>
          <w:p w14:paraId="02520356" w14:textId="77777777" w:rsidR="00A2065D" w:rsidRDefault="00F94453">
            <w:pPr>
              <w:topLinePunct/>
              <w:ind w:left="240" w:hangingChars="100" w:hanging="240"/>
              <w:contextualSpacing/>
              <w:jc w:val="both"/>
              <w:rPr>
                <w:rFonts w:ascii="宋体" w:eastAsia="宋体" w:hAnsi="宋体" w:cs="宋体"/>
                <w:bCs/>
                <w:kern w:val="0"/>
                <w:sz w:val="24"/>
                <w:szCs w:val="24"/>
              </w:rPr>
            </w:pPr>
            <w:r>
              <w:rPr>
                <w:rFonts w:ascii="宋体" w:eastAsia="宋体" w:hAnsi="宋体" w:cs="宋体" w:hint="eastAsia"/>
                <w:bCs/>
                <w:sz w:val="24"/>
                <w:szCs w:val="24"/>
              </w:rPr>
              <w:t>2.</w:t>
            </w:r>
            <w:r>
              <w:rPr>
                <w:rFonts w:ascii="宋体" w:eastAsia="宋体" w:hAnsi="宋体" w:cs="宋体" w:hint="eastAsia"/>
                <w:bCs/>
                <w:kern w:val="0"/>
                <w:sz w:val="24"/>
                <w:szCs w:val="24"/>
              </w:rPr>
              <w:t>能依据实际业务内容，结合</w:t>
            </w:r>
            <w:r>
              <w:rPr>
                <w:rFonts w:ascii="宋体" w:eastAsia="宋体" w:hAnsi="宋体" w:cs="宋体" w:hint="eastAsia"/>
                <w:bCs/>
                <w:sz w:val="24"/>
                <w:szCs w:val="24"/>
              </w:rPr>
              <w:t>合同与信用证中相关信息</w:t>
            </w:r>
            <w:r>
              <w:rPr>
                <w:rFonts w:ascii="宋体" w:eastAsia="宋体" w:hAnsi="宋体" w:cs="宋体" w:hint="eastAsia"/>
                <w:bCs/>
                <w:kern w:val="0"/>
                <w:sz w:val="24"/>
                <w:szCs w:val="24"/>
              </w:rPr>
              <w:t>，在给定时间内正确</w:t>
            </w:r>
            <w:r>
              <w:rPr>
                <w:rFonts w:ascii="宋体" w:eastAsia="宋体" w:hAnsi="宋体" w:cs="宋体" w:hint="eastAsia"/>
                <w:bCs/>
                <w:sz w:val="24"/>
                <w:szCs w:val="24"/>
              </w:rPr>
              <w:t>缮制</w:t>
            </w:r>
            <w:r>
              <w:rPr>
                <w:rFonts w:ascii="宋体" w:eastAsia="宋体" w:hAnsi="宋体" w:cs="宋体" w:hint="eastAsia"/>
                <w:bCs/>
                <w:sz w:val="24"/>
                <w:szCs w:val="24"/>
              </w:rPr>
              <w:t>一般贸易监管方式下</w:t>
            </w:r>
            <w:r>
              <w:rPr>
                <w:rFonts w:ascii="宋体" w:eastAsia="宋体" w:hAnsi="宋体" w:cs="宋体" w:hint="eastAsia"/>
                <w:bCs/>
                <w:sz w:val="24"/>
                <w:szCs w:val="24"/>
              </w:rPr>
              <w:t>进出口报关单据</w:t>
            </w:r>
          </w:p>
        </w:tc>
        <w:tc>
          <w:tcPr>
            <w:tcW w:w="709" w:type="dxa"/>
            <w:vMerge/>
            <w:vAlign w:val="center"/>
          </w:tcPr>
          <w:p w14:paraId="73570169" w14:textId="77777777" w:rsidR="00A2065D" w:rsidRDefault="00A2065D">
            <w:pPr>
              <w:topLinePunct/>
              <w:jc w:val="center"/>
              <w:rPr>
                <w:rFonts w:ascii="宋体" w:eastAsia="宋体" w:hAnsi="宋体" w:cs="宋体"/>
                <w:sz w:val="24"/>
                <w:szCs w:val="24"/>
                <w:highlight w:val="yellow"/>
              </w:rPr>
            </w:pPr>
          </w:p>
        </w:tc>
      </w:tr>
      <w:tr w:rsidR="00A2065D" w14:paraId="2E5E65E6" w14:textId="77777777">
        <w:trPr>
          <w:trHeight w:val="20"/>
          <w:jc w:val="center"/>
        </w:trPr>
        <w:tc>
          <w:tcPr>
            <w:tcW w:w="1303" w:type="dxa"/>
            <w:vMerge w:val="restart"/>
            <w:vAlign w:val="center"/>
          </w:tcPr>
          <w:p w14:paraId="2C34B3D5" w14:textId="77777777" w:rsidR="00A2065D" w:rsidRDefault="00F94453">
            <w:pPr>
              <w:topLinePunct/>
              <w:jc w:val="center"/>
              <w:rPr>
                <w:rFonts w:ascii="宋体" w:eastAsia="宋体" w:hAnsi="宋体" w:cs="宋体"/>
                <w:sz w:val="24"/>
                <w:szCs w:val="24"/>
              </w:rPr>
            </w:pPr>
            <w:r>
              <w:rPr>
                <w:rFonts w:ascii="宋体" w:eastAsia="宋体" w:hAnsi="宋体" w:cs="宋体" w:hint="eastAsia"/>
                <w:sz w:val="24"/>
                <w:szCs w:val="24"/>
              </w:rPr>
              <w:t>缮制运输与保险单据</w:t>
            </w:r>
          </w:p>
        </w:tc>
        <w:tc>
          <w:tcPr>
            <w:tcW w:w="2268" w:type="dxa"/>
            <w:vAlign w:val="center"/>
          </w:tcPr>
          <w:p w14:paraId="4B26B498" w14:textId="77777777" w:rsidR="00A2065D" w:rsidRDefault="00F94453">
            <w:pPr>
              <w:topLinePunct/>
              <w:contextualSpacing/>
              <w:jc w:val="center"/>
              <w:rPr>
                <w:rFonts w:ascii="宋体" w:eastAsia="宋体" w:hAnsi="宋体" w:cs="宋体"/>
                <w:bCs/>
                <w:kern w:val="0"/>
                <w:sz w:val="24"/>
                <w:szCs w:val="24"/>
              </w:rPr>
            </w:pPr>
            <w:r>
              <w:rPr>
                <w:rFonts w:ascii="宋体" w:eastAsia="宋体" w:hAnsi="宋体" w:cs="宋体" w:hint="eastAsia"/>
                <w:bCs/>
                <w:kern w:val="0"/>
                <w:sz w:val="24"/>
                <w:szCs w:val="24"/>
              </w:rPr>
              <w:t>认识运输单据</w:t>
            </w:r>
          </w:p>
        </w:tc>
        <w:tc>
          <w:tcPr>
            <w:tcW w:w="4079" w:type="dxa"/>
            <w:vAlign w:val="center"/>
          </w:tcPr>
          <w:p w14:paraId="614084A0" w14:textId="77777777" w:rsidR="00A2065D" w:rsidRDefault="00F94453">
            <w:pPr>
              <w:topLinePunct/>
              <w:ind w:left="240" w:hangingChars="100" w:hanging="240"/>
              <w:contextualSpacing/>
              <w:jc w:val="both"/>
              <w:rPr>
                <w:rFonts w:ascii="宋体" w:eastAsia="宋体" w:hAnsi="宋体" w:cs="宋体"/>
                <w:bCs/>
                <w:kern w:val="0"/>
                <w:sz w:val="24"/>
                <w:szCs w:val="24"/>
              </w:rPr>
            </w:pPr>
            <w:r>
              <w:rPr>
                <w:rFonts w:ascii="宋体" w:eastAsia="宋体" w:hAnsi="宋体" w:cs="宋体" w:hint="eastAsia"/>
                <w:bCs/>
                <w:kern w:val="0"/>
                <w:sz w:val="24"/>
                <w:szCs w:val="24"/>
              </w:rPr>
              <w:t>1.</w:t>
            </w:r>
            <w:r>
              <w:rPr>
                <w:rFonts w:ascii="宋体" w:eastAsia="宋体" w:hAnsi="宋体" w:cs="宋体" w:hint="eastAsia"/>
                <w:bCs/>
                <w:kern w:val="0"/>
                <w:sz w:val="24"/>
                <w:szCs w:val="24"/>
              </w:rPr>
              <w:t>了解托运单据、海运提单、航空运单等运输单据的含义和作用，能正确区分不同类型运输单据</w:t>
            </w:r>
            <w:r>
              <w:rPr>
                <w:rFonts w:ascii="宋体" w:eastAsia="宋体" w:hAnsi="宋体" w:cs="宋体" w:hint="eastAsia"/>
                <w:bCs/>
                <w:sz w:val="24"/>
                <w:szCs w:val="24"/>
              </w:rPr>
              <w:t>；</w:t>
            </w:r>
          </w:p>
          <w:p w14:paraId="0F3B3A01" w14:textId="77777777" w:rsidR="00A2065D" w:rsidRDefault="00F94453">
            <w:pPr>
              <w:topLinePunct/>
              <w:ind w:left="240" w:hangingChars="100" w:hanging="240"/>
              <w:contextualSpacing/>
              <w:jc w:val="both"/>
              <w:rPr>
                <w:rFonts w:ascii="宋体" w:eastAsia="宋体" w:hAnsi="宋体" w:cs="宋体"/>
                <w:bCs/>
                <w:kern w:val="0"/>
                <w:sz w:val="24"/>
                <w:szCs w:val="24"/>
              </w:rPr>
            </w:pPr>
            <w:r>
              <w:rPr>
                <w:rFonts w:ascii="宋体" w:eastAsia="宋体" w:hAnsi="宋体" w:cs="宋体" w:hint="eastAsia"/>
                <w:bCs/>
                <w:kern w:val="0"/>
                <w:sz w:val="24"/>
                <w:szCs w:val="24"/>
              </w:rPr>
              <w:t>2.</w:t>
            </w:r>
            <w:r>
              <w:rPr>
                <w:rFonts w:ascii="宋体" w:eastAsia="宋体" w:hAnsi="宋体" w:cs="宋体" w:hint="eastAsia"/>
                <w:bCs/>
                <w:kern w:val="0"/>
                <w:sz w:val="24"/>
                <w:szCs w:val="24"/>
              </w:rPr>
              <w:t>熟悉信用证中有关运输的条款内</w:t>
            </w:r>
            <w:r>
              <w:rPr>
                <w:rFonts w:ascii="宋体" w:eastAsia="宋体" w:hAnsi="宋体" w:cs="宋体" w:hint="eastAsia"/>
                <w:bCs/>
                <w:kern w:val="0"/>
                <w:sz w:val="24"/>
                <w:szCs w:val="24"/>
              </w:rPr>
              <w:lastRenderedPageBreak/>
              <w:t>容，能准确翻译相关条款</w:t>
            </w:r>
          </w:p>
        </w:tc>
        <w:tc>
          <w:tcPr>
            <w:tcW w:w="709" w:type="dxa"/>
            <w:vMerge w:val="restart"/>
            <w:vAlign w:val="center"/>
          </w:tcPr>
          <w:p w14:paraId="27A41638" w14:textId="77777777" w:rsidR="00A2065D" w:rsidRDefault="00F94453">
            <w:pPr>
              <w:topLinePunct/>
              <w:jc w:val="center"/>
              <w:rPr>
                <w:rFonts w:ascii="宋体" w:eastAsia="宋体" w:hAnsi="宋体" w:cs="宋体"/>
                <w:sz w:val="24"/>
                <w:szCs w:val="24"/>
              </w:rPr>
            </w:pPr>
            <w:r>
              <w:rPr>
                <w:rFonts w:ascii="宋体" w:eastAsia="宋体" w:hAnsi="宋体" w:cs="宋体" w:hint="eastAsia"/>
                <w:sz w:val="24"/>
                <w:szCs w:val="24"/>
              </w:rPr>
              <w:lastRenderedPageBreak/>
              <w:t>16</w:t>
            </w:r>
          </w:p>
        </w:tc>
      </w:tr>
      <w:tr w:rsidR="00A2065D" w14:paraId="2068FA9A" w14:textId="77777777">
        <w:trPr>
          <w:trHeight w:val="20"/>
          <w:jc w:val="center"/>
        </w:trPr>
        <w:tc>
          <w:tcPr>
            <w:tcW w:w="1303" w:type="dxa"/>
            <w:vMerge/>
            <w:vAlign w:val="center"/>
          </w:tcPr>
          <w:p w14:paraId="2394DB35" w14:textId="77777777" w:rsidR="00A2065D" w:rsidRDefault="00A2065D">
            <w:pPr>
              <w:topLinePunct/>
              <w:jc w:val="center"/>
              <w:rPr>
                <w:rFonts w:ascii="宋体" w:eastAsia="宋体" w:hAnsi="宋体" w:cs="宋体"/>
                <w:sz w:val="24"/>
                <w:szCs w:val="24"/>
              </w:rPr>
            </w:pPr>
          </w:p>
        </w:tc>
        <w:tc>
          <w:tcPr>
            <w:tcW w:w="2268" w:type="dxa"/>
            <w:vAlign w:val="center"/>
          </w:tcPr>
          <w:p w14:paraId="71504C22" w14:textId="77777777" w:rsidR="00A2065D" w:rsidRDefault="00F94453">
            <w:pPr>
              <w:topLinePunct/>
              <w:contextualSpacing/>
              <w:jc w:val="center"/>
              <w:rPr>
                <w:rFonts w:ascii="宋体" w:eastAsia="宋体" w:hAnsi="宋体" w:cs="宋体"/>
                <w:bCs/>
                <w:kern w:val="0"/>
                <w:sz w:val="24"/>
                <w:szCs w:val="24"/>
              </w:rPr>
            </w:pPr>
            <w:r>
              <w:rPr>
                <w:rFonts w:ascii="宋体" w:eastAsia="宋体" w:hAnsi="宋体" w:cs="宋体" w:hint="eastAsia"/>
                <w:bCs/>
                <w:kern w:val="0"/>
                <w:sz w:val="24"/>
                <w:szCs w:val="24"/>
              </w:rPr>
              <w:t>缮制订舱委托书</w:t>
            </w:r>
          </w:p>
        </w:tc>
        <w:tc>
          <w:tcPr>
            <w:tcW w:w="4079" w:type="dxa"/>
            <w:vAlign w:val="center"/>
          </w:tcPr>
          <w:p w14:paraId="471AFE09" w14:textId="77777777" w:rsidR="00A2065D" w:rsidRDefault="00F94453">
            <w:pPr>
              <w:topLinePunct/>
              <w:ind w:left="240" w:hangingChars="100" w:hanging="240"/>
              <w:contextualSpacing/>
              <w:jc w:val="both"/>
              <w:rPr>
                <w:rFonts w:ascii="宋体" w:eastAsia="宋体" w:hAnsi="宋体" w:cs="宋体"/>
                <w:bCs/>
                <w:kern w:val="0"/>
                <w:sz w:val="24"/>
                <w:szCs w:val="24"/>
              </w:rPr>
            </w:pPr>
            <w:r>
              <w:rPr>
                <w:rFonts w:ascii="宋体" w:eastAsia="宋体" w:hAnsi="宋体" w:cs="宋体" w:hint="eastAsia"/>
                <w:bCs/>
                <w:kern w:val="0"/>
                <w:sz w:val="24"/>
                <w:szCs w:val="24"/>
              </w:rPr>
              <w:t>1.</w:t>
            </w:r>
            <w:r>
              <w:rPr>
                <w:rFonts w:ascii="宋体" w:eastAsia="宋体" w:hAnsi="宋体" w:cs="宋体" w:hint="eastAsia"/>
                <w:bCs/>
                <w:kern w:val="0"/>
                <w:sz w:val="24"/>
                <w:szCs w:val="24"/>
              </w:rPr>
              <w:t>掌握订舱的流程，能正确审核订舱委托书；</w:t>
            </w:r>
          </w:p>
          <w:p w14:paraId="7B5F31FC" w14:textId="77777777" w:rsidR="00A2065D" w:rsidRDefault="00F94453">
            <w:pPr>
              <w:topLinePunct/>
              <w:ind w:left="240" w:hangingChars="100" w:hanging="240"/>
              <w:contextualSpacing/>
              <w:jc w:val="both"/>
              <w:rPr>
                <w:rFonts w:ascii="宋体" w:eastAsia="宋体" w:hAnsi="宋体" w:cs="宋体"/>
                <w:bCs/>
                <w:kern w:val="0"/>
                <w:sz w:val="24"/>
                <w:szCs w:val="24"/>
              </w:rPr>
            </w:pPr>
            <w:r>
              <w:rPr>
                <w:rFonts w:ascii="宋体" w:eastAsia="宋体" w:hAnsi="宋体" w:cs="宋体" w:hint="eastAsia"/>
                <w:bCs/>
                <w:kern w:val="0"/>
                <w:sz w:val="24"/>
                <w:szCs w:val="24"/>
              </w:rPr>
              <w:t>2.</w:t>
            </w:r>
            <w:r>
              <w:rPr>
                <w:rFonts w:ascii="宋体" w:eastAsia="宋体" w:hAnsi="宋体" w:cs="宋体" w:hint="eastAsia"/>
                <w:bCs/>
                <w:kern w:val="0"/>
                <w:sz w:val="24"/>
                <w:szCs w:val="24"/>
              </w:rPr>
              <w:t>能依据实际业务内容，结合</w:t>
            </w:r>
            <w:r>
              <w:rPr>
                <w:rFonts w:ascii="宋体" w:eastAsia="宋体" w:hAnsi="宋体" w:cs="宋体" w:hint="eastAsia"/>
                <w:bCs/>
                <w:sz w:val="24"/>
                <w:szCs w:val="24"/>
              </w:rPr>
              <w:t>合同与信用证中相关信息</w:t>
            </w:r>
            <w:r>
              <w:rPr>
                <w:rFonts w:ascii="宋体" w:eastAsia="宋体" w:hAnsi="宋体" w:cs="宋体" w:hint="eastAsia"/>
                <w:bCs/>
                <w:kern w:val="0"/>
                <w:sz w:val="24"/>
                <w:szCs w:val="24"/>
              </w:rPr>
              <w:t>，在给定时间内正确</w:t>
            </w:r>
            <w:r>
              <w:rPr>
                <w:rFonts w:ascii="宋体" w:eastAsia="宋体" w:hAnsi="宋体" w:cs="宋体" w:hint="eastAsia"/>
                <w:bCs/>
                <w:sz w:val="24"/>
                <w:szCs w:val="24"/>
              </w:rPr>
              <w:t>缮制</w:t>
            </w:r>
            <w:r>
              <w:rPr>
                <w:rFonts w:ascii="宋体" w:eastAsia="宋体" w:hAnsi="宋体" w:cs="宋体" w:hint="eastAsia"/>
                <w:bCs/>
                <w:kern w:val="0"/>
                <w:sz w:val="24"/>
                <w:szCs w:val="24"/>
              </w:rPr>
              <w:t>订舱委托书</w:t>
            </w:r>
          </w:p>
        </w:tc>
        <w:tc>
          <w:tcPr>
            <w:tcW w:w="709" w:type="dxa"/>
            <w:vMerge/>
            <w:vAlign w:val="center"/>
          </w:tcPr>
          <w:p w14:paraId="2385AF49" w14:textId="77777777" w:rsidR="00A2065D" w:rsidRDefault="00A2065D">
            <w:pPr>
              <w:topLinePunct/>
              <w:jc w:val="center"/>
              <w:rPr>
                <w:rFonts w:ascii="宋体" w:eastAsia="宋体" w:hAnsi="宋体" w:cs="宋体"/>
                <w:sz w:val="24"/>
                <w:szCs w:val="24"/>
                <w:highlight w:val="yellow"/>
              </w:rPr>
            </w:pPr>
          </w:p>
        </w:tc>
      </w:tr>
      <w:tr w:rsidR="00A2065D" w14:paraId="36735264" w14:textId="77777777">
        <w:trPr>
          <w:trHeight w:val="20"/>
          <w:jc w:val="center"/>
        </w:trPr>
        <w:tc>
          <w:tcPr>
            <w:tcW w:w="1303" w:type="dxa"/>
            <w:vMerge/>
            <w:vAlign w:val="center"/>
          </w:tcPr>
          <w:p w14:paraId="42D43DB1" w14:textId="77777777" w:rsidR="00A2065D" w:rsidRDefault="00A2065D">
            <w:pPr>
              <w:topLinePunct/>
              <w:jc w:val="center"/>
              <w:rPr>
                <w:rFonts w:ascii="宋体" w:eastAsia="宋体" w:hAnsi="宋体" w:cs="宋体"/>
                <w:sz w:val="24"/>
                <w:szCs w:val="24"/>
              </w:rPr>
            </w:pPr>
          </w:p>
        </w:tc>
        <w:tc>
          <w:tcPr>
            <w:tcW w:w="2268" w:type="dxa"/>
            <w:vAlign w:val="center"/>
          </w:tcPr>
          <w:p w14:paraId="02A39421" w14:textId="77777777" w:rsidR="00A2065D" w:rsidRDefault="00F94453">
            <w:pPr>
              <w:topLinePunct/>
              <w:contextualSpacing/>
              <w:jc w:val="center"/>
              <w:rPr>
                <w:rFonts w:ascii="宋体" w:eastAsia="宋体" w:hAnsi="宋体" w:cs="宋体"/>
                <w:bCs/>
                <w:kern w:val="0"/>
                <w:sz w:val="24"/>
                <w:szCs w:val="24"/>
              </w:rPr>
            </w:pPr>
            <w:r>
              <w:rPr>
                <w:rFonts w:ascii="宋体" w:eastAsia="宋体" w:hAnsi="宋体" w:cs="宋体" w:hint="eastAsia"/>
                <w:bCs/>
                <w:kern w:val="0"/>
                <w:sz w:val="24"/>
                <w:szCs w:val="24"/>
              </w:rPr>
              <w:t>缮制海运提单</w:t>
            </w:r>
          </w:p>
        </w:tc>
        <w:tc>
          <w:tcPr>
            <w:tcW w:w="4079" w:type="dxa"/>
            <w:vAlign w:val="center"/>
          </w:tcPr>
          <w:p w14:paraId="76E75F7E" w14:textId="77777777" w:rsidR="00A2065D" w:rsidRDefault="00F94453">
            <w:pPr>
              <w:topLinePunct/>
              <w:ind w:left="240" w:hangingChars="100" w:hanging="240"/>
              <w:contextualSpacing/>
              <w:jc w:val="both"/>
              <w:rPr>
                <w:rFonts w:ascii="宋体" w:eastAsia="宋体" w:hAnsi="宋体" w:cs="宋体"/>
                <w:bCs/>
                <w:sz w:val="24"/>
                <w:szCs w:val="24"/>
              </w:rPr>
            </w:pPr>
            <w:r>
              <w:rPr>
                <w:rFonts w:ascii="宋体" w:eastAsia="宋体" w:hAnsi="宋体" w:cs="宋体" w:hint="eastAsia"/>
                <w:bCs/>
                <w:sz w:val="24"/>
                <w:szCs w:val="24"/>
              </w:rPr>
              <w:t>1.</w:t>
            </w:r>
            <w:r>
              <w:rPr>
                <w:rFonts w:ascii="宋体" w:eastAsia="宋体" w:hAnsi="宋体" w:cs="宋体" w:hint="eastAsia"/>
                <w:bCs/>
                <w:sz w:val="24"/>
                <w:szCs w:val="24"/>
              </w:rPr>
              <w:t>掌握</w:t>
            </w:r>
            <w:r>
              <w:rPr>
                <w:rFonts w:ascii="宋体" w:eastAsia="宋体" w:hAnsi="宋体" w:cs="宋体" w:hint="eastAsia"/>
                <w:bCs/>
                <w:kern w:val="0"/>
                <w:sz w:val="24"/>
                <w:szCs w:val="24"/>
              </w:rPr>
              <w:t>海运提单</w:t>
            </w:r>
            <w:r>
              <w:rPr>
                <w:rFonts w:ascii="宋体" w:eastAsia="宋体" w:hAnsi="宋体" w:cs="宋体" w:hint="eastAsia"/>
                <w:bCs/>
                <w:sz w:val="24"/>
                <w:szCs w:val="24"/>
              </w:rPr>
              <w:t>的格式及填制规范，能正确</w:t>
            </w:r>
            <w:r>
              <w:rPr>
                <w:rFonts w:ascii="宋体" w:eastAsia="宋体" w:hAnsi="宋体" w:cs="宋体" w:hint="eastAsia"/>
                <w:bCs/>
                <w:kern w:val="0"/>
                <w:sz w:val="24"/>
                <w:szCs w:val="24"/>
              </w:rPr>
              <w:t>审核海运提单</w:t>
            </w:r>
            <w:r>
              <w:rPr>
                <w:rFonts w:ascii="宋体" w:eastAsia="宋体" w:hAnsi="宋体" w:cs="宋体" w:hint="eastAsia"/>
                <w:bCs/>
                <w:sz w:val="24"/>
                <w:szCs w:val="24"/>
              </w:rPr>
              <w:t>；</w:t>
            </w:r>
          </w:p>
          <w:p w14:paraId="0C5994D2" w14:textId="77777777" w:rsidR="00A2065D" w:rsidRDefault="00F94453">
            <w:pPr>
              <w:topLinePunct/>
              <w:ind w:left="240" w:hangingChars="100" w:hanging="240"/>
              <w:contextualSpacing/>
              <w:jc w:val="both"/>
              <w:rPr>
                <w:rFonts w:ascii="宋体" w:eastAsia="宋体" w:hAnsi="宋体" w:cs="宋体"/>
                <w:bCs/>
                <w:kern w:val="0"/>
                <w:sz w:val="24"/>
                <w:szCs w:val="24"/>
              </w:rPr>
            </w:pPr>
            <w:r>
              <w:rPr>
                <w:rFonts w:ascii="宋体" w:eastAsia="宋体" w:hAnsi="宋体" w:cs="宋体" w:hint="eastAsia"/>
                <w:bCs/>
                <w:sz w:val="24"/>
                <w:szCs w:val="24"/>
              </w:rPr>
              <w:t>2.</w:t>
            </w:r>
            <w:r>
              <w:rPr>
                <w:rFonts w:ascii="宋体" w:eastAsia="宋体" w:hAnsi="宋体" w:cs="宋体" w:hint="eastAsia"/>
                <w:bCs/>
                <w:kern w:val="0"/>
                <w:sz w:val="24"/>
                <w:szCs w:val="24"/>
              </w:rPr>
              <w:t>能依据实际业务内容，结合</w:t>
            </w:r>
            <w:r>
              <w:rPr>
                <w:rFonts w:ascii="宋体" w:eastAsia="宋体" w:hAnsi="宋体" w:cs="宋体" w:hint="eastAsia"/>
                <w:bCs/>
                <w:sz w:val="24"/>
                <w:szCs w:val="24"/>
              </w:rPr>
              <w:t>合同与信用证中相关信息</w:t>
            </w:r>
            <w:r>
              <w:rPr>
                <w:rFonts w:ascii="宋体" w:eastAsia="宋体" w:hAnsi="宋体" w:cs="宋体" w:hint="eastAsia"/>
                <w:bCs/>
                <w:kern w:val="0"/>
                <w:sz w:val="24"/>
                <w:szCs w:val="24"/>
              </w:rPr>
              <w:t>，在给定时间内正确</w:t>
            </w:r>
            <w:r>
              <w:rPr>
                <w:rFonts w:ascii="宋体" w:eastAsia="宋体" w:hAnsi="宋体" w:cs="宋体" w:hint="eastAsia"/>
                <w:bCs/>
                <w:sz w:val="24"/>
                <w:szCs w:val="24"/>
              </w:rPr>
              <w:t>缮制</w:t>
            </w:r>
            <w:r>
              <w:rPr>
                <w:rFonts w:ascii="宋体" w:eastAsia="宋体" w:hAnsi="宋体" w:cs="宋体" w:hint="eastAsia"/>
                <w:bCs/>
                <w:kern w:val="0"/>
                <w:sz w:val="24"/>
                <w:szCs w:val="24"/>
              </w:rPr>
              <w:t>海运提单</w:t>
            </w:r>
          </w:p>
        </w:tc>
        <w:tc>
          <w:tcPr>
            <w:tcW w:w="709" w:type="dxa"/>
            <w:vMerge/>
            <w:vAlign w:val="center"/>
          </w:tcPr>
          <w:p w14:paraId="19BFA1CD" w14:textId="77777777" w:rsidR="00A2065D" w:rsidRDefault="00A2065D">
            <w:pPr>
              <w:topLinePunct/>
              <w:jc w:val="center"/>
              <w:rPr>
                <w:rFonts w:ascii="宋体" w:eastAsia="宋体" w:hAnsi="宋体" w:cs="宋体"/>
                <w:sz w:val="24"/>
                <w:szCs w:val="24"/>
                <w:highlight w:val="yellow"/>
              </w:rPr>
            </w:pPr>
          </w:p>
        </w:tc>
      </w:tr>
      <w:tr w:rsidR="00A2065D" w14:paraId="56125B23" w14:textId="77777777">
        <w:trPr>
          <w:trHeight w:val="20"/>
          <w:jc w:val="center"/>
        </w:trPr>
        <w:tc>
          <w:tcPr>
            <w:tcW w:w="1303" w:type="dxa"/>
            <w:vMerge/>
            <w:vAlign w:val="center"/>
          </w:tcPr>
          <w:p w14:paraId="4EAA0C1C" w14:textId="77777777" w:rsidR="00A2065D" w:rsidRDefault="00A2065D">
            <w:pPr>
              <w:topLinePunct/>
              <w:jc w:val="center"/>
              <w:rPr>
                <w:rFonts w:ascii="宋体" w:eastAsia="宋体" w:hAnsi="宋体" w:cs="宋体"/>
                <w:sz w:val="24"/>
                <w:szCs w:val="24"/>
              </w:rPr>
            </w:pPr>
          </w:p>
        </w:tc>
        <w:tc>
          <w:tcPr>
            <w:tcW w:w="2268" w:type="dxa"/>
            <w:vAlign w:val="center"/>
          </w:tcPr>
          <w:p w14:paraId="32ECDE8C" w14:textId="77777777" w:rsidR="00A2065D" w:rsidRDefault="00F94453">
            <w:pPr>
              <w:topLinePunct/>
              <w:contextualSpacing/>
              <w:jc w:val="center"/>
              <w:rPr>
                <w:rFonts w:ascii="宋体" w:eastAsia="宋体" w:hAnsi="宋体" w:cs="宋体"/>
                <w:bCs/>
                <w:kern w:val="0"/>
                <w:sz w:val="24"/>
                <w:szCs w:val="24"/>
              </w:rPr>
            </w:pPr>
            <w:r>
              <w:rPr>
                <w:rFonts w:ascii="宋体" w:eastAsia="宋体" w:hAnsi="宋体" w:cs="宋体" w:hint="eastAsia"/>
                <w:bCs/>
                <w:kern w:val="0"/>
                <w:sz w:val="24"/>
                <w:szCs w:val="24"/>
              </w:rPr>
              <w:t>缮制航空运单</w:t>
            </w:r>
          </w:p>
        </w:tc>
        <w:tc>
          <w:tcPr>
            <w:tcW w:w="4079" w:type="dxa"/>
            <w:vAlign w:val="center"/>
          </w:tcPr>
          <w:p w14:paraId="37063311" w14:textId="77777777" w:rsidR="00A2065D" w:rsidRDefault="00F94453">
            <w:pPr>
              <w:topLinePunct/>
              <w:ind w:left="240" w:hangingChars="100" w:hanging="240"/>
              <w:contextualSpacing/>
              <w:jc w:val="both"/>
              <w:rPr>
                <w:rFonts w:ascii="宋体" w:eastAsia="宋体" w:hAnsi="宋体" w:cs="宋体"/>
                <w:bCs/>
                <w:sz w:val="24"/>
                <w:szCs w:val="24"/>
              </w:rPr>
            </w:pPr>
            <w:r>
              <w:rPr>
                <w:rFonts w:ascii="宋体" w:eastAsia="宋体" w:hAnsi="宋体" w:cs="宋体" w:hint="eastAsia"/>
                <w:bCs/>
                <w:sz w:val="24"/>
                <w:szCs w:val="24"/>
              </w:rPr>
              <w:t>1.</w:t>
            </w:r>
            <w:r>
              <w:rPr>
                <w:rFonts w:ascii="宋体" w:eastAsia="宋体" w:hAnsi="宋体" w:cs="宋体" w:hint="eastAsia"/>
                <w:bCs/>
                <w:sz w:val="24"/>
                <w:szCs w:val="24"/>
              </w:rPr>
              <w:t>掌握</w:t>
            </w:r>
            <w:r>
              <w:rPr>
                <w:rFonts w:ascii="宋体" w:eastAsia="宋体" w:hAnsi="宋体" w:cs="宋体" w:hint="eastAsia"/>
                <w:bCs/>
                <w:kern w:val="0"/>
                <w:sz w:val="24"/>
                <w:szCs w:val="24"/>
              </w:rPr>
              <w:t>航空运单</w:t>
            </w:r>
            <w:r>
              <w:rPr>
                <w:rFonts w:ascii="宋体" w:eastAsia="宋体" w:hAnsi="宋体" w:cs="宋体" w:hint="eastAsia"/>
                <w:bCs/>
                <w:sz w:val="24"/>
                <w:szCs w:val="24"/>
              </w:rPr>
              <w:t>的格式及填制规范，能正确</w:t>
            </w:r>
            <w:r>
              <w:rPr>
                <w:rFonts w:ascii="宋体" w:eastAsia="宋体" w:hAnsi="宋体" w:cs="宋体" w:hint="eastAsia"/>
                <w:bCs/>
                <w:kern w:val="0"/>
                <w:sz w:val="24"/>
                <w:szCs w:val="24"/>
              </w:rPr>
              <w:t>审核航空运单</w:t>
            </w:r>
            <w:r>
              <w:rPr>
                <w:rFonts w:ascii="宋体" w:eastAsia="宋体" w:hAnsi="宋体" w:cs="宋体" w:hint="eastAsia"/>
                <w:bCs/>
                <w:sz w:val="24"/>
                <w:szCs w:val="24"/>
              </w:rPr>
              <w:t>；</w:t>
            </w:r>
          </w:p>
          <w:p w14:paraId="21822E74" w14:textId="77777777" w:rsidR="00A2065D" w:rsidRDefault="00F94453">
            <w:pPr>
              <w:topLinePunct/>
              <w:ind w:left="240" w:hangingChars="100" w:hanging="240"/>
              <w:contextualSpacing/>
              <w:jc w:val="both"/>
              <w:rPr>
                <w:rFonts w:ascii="宋体" w:eastAsia="宋体" w:hAnsi="宋体" w:cs="宋体"/>
                <w:bCs/>
                <w:kern w:val="0"/>
                <w:sz w:val="24"/>
                <w:szCs w:val="24"/>
              </w:rPr>
            </w:pPr>
            <w:r>
              <w:rPr>
                <w:rFonts w:ascii="宋体" w:eastAsia="宋体" w:hAnsi="宋体" w:cs="宋体" w:hint="eastAsia"/>
                <w:bCs/>
                <w:sz w:val="24"/>
                <w:szCs w:val="24"/>
              </w:rPr>
              <w:t>2.</w:t>
            </w:r>
            <w:r>
              <w:rPr>
                <w:rFonts w:ascii="宋体" w:eastAsia="宋体" w:hAnsi="宋体" w:cs="宋体" w:hint="eastAsia"/>
                <w:bCs/>
                <w:kern w:val="0"/>
                <w:sz w:val="24"/>
                <w:szCs w:val="24"/>
              </w:rPr>
              <w:t>能依据实际业务内容，结合</w:t>
            </w:r>
            <w:r>
              <w:rPr>
                <w:rFonts w:ascii="宋体" w:eastAsia="宋体" w:hAnsi="宋体" w:cs="宋体" w:hint="eastAsia"/>
                <w:bCs/>
                <w:sz w:val="24"/>
                <w:szCs w:val="24"/>
              </w:rPr>
              <w:t>合同与信用证中相关信息</w:t>
            </w:r>
            <w:r>
              <w:rPr>
                <w:rFonts w:ascii="宋体" w:eastAsia="宋体" w:hAnsi="宋体" w:cs="宋体" w:hint="eastAsia"/>
                <w:bCs/>
                <w:kern w:val="0"/>
                <w:sz w:val="24"/>
                <w:szCs w:val="24"/>
              </w:rPr>
              <w:t>，在给定时间内正确</w:t>
            </w:r>
            <w:r>
              <w:rPr>
                <w:rFonts w:ascii="宋体" w:eastAsia="宋体" w:hAnsi="宋体" w:cs="宋体" w:hint="eastAsia"/>
                <w:bCs/>
                <w:sz w:val="24"/>
                <w:szCs w:val="24"/>
              </w:rPr>
              <w:t>缮制</w:t>
            </w:r>
            <w:r>
              <w:rPr>
                <w:rFonts w:ascii="宋体" w:eastAsia="宋体" w:hAnsi="宋体" w:cs="宋体" w:hint="eastAsia"/>
                <w:bCs/>
                <w:kern w:val="0"/>
                <w:sz w:val="24"/>
                <w:szCs w:val="24"/>
              </w:rPr>
              <w:t>航空运单</w:t>
            </w:r>
          </w:p>
        </w:tc>
        <w:tc>
          <w:tcPr>
            <w:tcW w:w="709" w:type="dxa"/>
            <w:vMerge/>
            <w:vAlign w:val="center"/>
          </w:tcPr>
          <w:p w14:paraId="19C718EC" w14:textId="77777777" w:rsidR="00A2065D" w:rsidRDefault="00A2065D">
            <w:pPr>
              <w:topLinePunct/>
              <w:jc w:val="center"/>
              <w:rPr>
                <w:rFonts w:ascii="宋体" w:eastAsia="宋体" w:hAnsi="宋体" w:cs="宋体"/>
                <w:sz w:val="24"/>
                <w:szCs w:val="24"/>
                <w:highlight w:val="yellow"/>
              </w:rPr>
            </w:pPr>
          </w:p>
        </w:tc>
      </w:tr>
      <w:tr w:rsidR="00A2065D" w14:paraId="62BC8607" w14:textId="77777777">
        <w:trPr>
          <w:trHeight w:val="20"/>
          <w:jc w:val="center"/>
        </w:trPr>
        <w:tc>
          <w:tcPr>
            <w:tcW w:w="1303" w:type="dxa"/>
            <w:vMerge/>
            <w:vAlign w:val="center"/>
          </w:tcPr>
          <w:p w14:paraId="4058065A" w14:textId="77777777" w:rsidR="00A2065D" w:rsidRDefault="00A2065D">
            <w:pPr>
              <w:topLinePunct/>
              <w:jc w:val="center"/>
              <w:rPr>
                <w:rFonts w:ascii="宋体" w:eastAsia="宋体" w:hAnsi="宋体" w:cs="宋体"/>
                <w:sz w:val="24"/>
                <w:szCs w:val="24"/>
              </w:rPr>
            </w:pPr>
          </w:p>
        </w:tc>
        <w:tc>
          <w:tcPr>
            <w:tcW w:w="2268" w:type="dxa"/>
            <w:vAlign w:val="center"/>
          </w:tcPr>
          <w:p w14:paraId="1F9AA236" w14:textId="77777777" w:rsidR="00A2065D" w:rsidRDefault="00F94453">
            <w:pPr>
              <w:topLinePunct/>
              <w:contextualSpacing/>
              <w:jc w:val="center"/>
              <w:rPr>
                <w:rFonts w:ascii="宋体" w:eastAsia="宋体" w:hAnsi="宋体" w:cs="宋体"/>
                <w:bCs/>
                <w:kern w:val="0"/>
                <w:sz w:val="24"/>
                <w:szCs w:val="24"/>
              </w:rPr>
            </w:pPr>
            <w:r>
              <w:rPr>
                <w:rFonts w:ascii="宋体" w:eastAsia="宋体" w:hAnsi="宋体" w:cs="宋体" w:hint="eastAsia"/>
                <w:bCs/>
                <w:kern w:val="0"/>
                <w:sz w:val="24"/>
                <w:szCs w:val="24"/>
              </w:rPr>
              <w:t>认识保险单据</w:t>
            </w:r>
          </w:p>
        </w:tc>
        <w:tc>
          <w:tcPr>
            <w:tcW w:w="4079" w:type="dxa"/>
            <w:vAlign w:val="center"/>
          </w:tcPr>
          <w:p w14:paraId="1572516D" w14:textId="77777777" w:rsidR="00A2065D" w:rsidRDefault="00F94453">
            <w:pPr>
              <w:topLinePunct/>
              <w:ind w:left="240" w:hangingChars="100" w:hanging="240"/>
              <w:contextualSpacing/>
              <w:jc w:val="both"/>
              <w:rPr>
                <w:rFonts w:ascii="宋体" w:eastAsia="宋体" w:hAnsi="宋体" w:cs="宋体"/>
                <w:bCs/>
                <w:kern w:val="0"/>
                <w:sz w:val="24"/>
                <w:szCs w:val="24"/>
              </w:rPr>
            </w:pPr>
            <w:r>
              <w:rPr>
                <w:rFonts w:ascii="宋体" w:eastAsia="宋体" w:hAnsi="宋体" w:cs="宋体" w:hint="eastAsia"/>
                <w:bCs/>
                <w:kern w:val="0"/>
                <w:sz w:val="24"/>
                <w:szCs w:val="24"/>
              </w:rPr>
              <w:t>1.</w:t>
            </w:r>
            <w:r>
              <w:rPr>
                <w:rFonts w:ascii="宋体" w:eastAsia="宋体" w:hAnsi="宋体" w:cs="宋体" w:hint="eastAsia"/>
                <w:bCs/>
                <w:kern w:val="0"/>
                <w:sz w:val="24"/>
                <w:szCs w:val="24"/>
              </w:rPr>
              <w:t>了解</w:t>
            </w:r>
            <w:r>
              <w:rPr>
                <w:rFonts w:ascii="宋体" w:eastAsia="宋体" w:hAnsi="宋体" w:cs="宋体" w:hint="eastAsia"/>
                <w:bCs/>
                <w:kern w:val="0"/>
                <w:sz w:val="24"/>
                <w:szCs w:val="24"/>
              </w:rPr>
              <w:t>CIC</w:t>
            </w:r>
            <w:r>
              <w:rPr>
                <w:rFonts w:ascii="宋体" w:eastAsia="宋体" w:hAnsi="宋体" w:cs="宋体" w:hint="eastAsia"/>
                <w:bCs/>
                <w:kern w:val="0"/>
                <w:sz w:val="24"/>
                <w:szCs w:val="24"/>
              </w:rPr>
              <w:t>条款和</w:t>
            </w:r>
            <w:r>
              <w:rPr>
                <w:rFonts w:ascii="宋体" w:eastAsia="宋体" w:hAnsi="宋体" w:cs="宋体" w:hint="eastAsia"/>
                <w:bCs/>
                <w:kern w:val="0"/>
                <w:sz w:val="24"/>
                <w:szCs w:val="24"/>
              </w:rPr>
              <w:t>ICC</w:t>
            </w:r>
            <w:r>
              <w:rPr>
                <w:rFonts w:ascii="宋体" w:eastAsia="宋体" w:hAnsi="宋体" w:cs="宋体" w:hint="eastAsia"/>
                <w:bCs/>
                <w:kern w:val="0"/>
                <w:sz w:val="24"/>
                <w:szCs w:val="24"/>
              </w:rPr>
              <w:t>条款的具体内容及区别，熟悉保险条款中相关除外责任，知道不同险别的承保范围</w:t>
            </w:r>
            <w:r>
              <w:rPr>
                <w:rFonts w:ascii="宋体" w:eastAsia="宋体" w:hAnsi="宋体" w:cs="宋体" w:hint="eastAsia"/>
                <w:bCs/>
                <w:sz w:val="24"/>
                <w:szCs w:val="24"/>
              </w:rPr>
              <w:t>；</w:t>
            </w:r>
          </w:p>
          <w:p w14:paraId="2D895583" w14:textId="77777777" w:rsidR="00A2065D" w:rsidRDefault="00F94453">
            <w:pPr>
              <w:topLinePunct/>
              <w:ind w:left="240" w:hangingChars="100" w:hanging="240"/>
              <w:contextualSpacing/>
              <w:jc w:val="both"/>
              <w:rPr>
                <w:rFonts w:ascii="宋体" w:eastAsia="宋体" w:hAnsi="宋体" w:cs="宋体"/>
                <w:bCs/>
                <w:kern w:val="0"/>
                <w:sz w:val="24"/>
                <w:szCs w:val="24"/>
              </w:rPr>
            </w:pPr>
            <w:r>
              <w:rPr>
                <w:rFonts w:ascii="宋体" w:eastAsia="宋体" w:hAnsi="宋体" w:cs="宋体" w:hint="eastAsia"/>
                <w:bCs/>
                <w:kern w:val="0"/>
                <w:sz w:val="24"/>
                <w:szCs w:val="24"/>
              </w:rPr>
              <w:t>2.</w:t>
            </w:r>
            <w:r>
              <w:rPr>
                <w:rFonts w:ascii="宋体" w:eastAsia="宋体" w:hAnsi="宋体" w:cs="宋体" w:hint="eastAsia"/>
                <w:bCs/>
                <w:kern w:val="0"/>
                <w:sz w:val="24"/>
                <w:szCs w:val="24"/>
              </w:rPr>
              <w:t>熟悉信用证中有关保险的条款内容，能准确翻译相关条款</w:t>
            </w:r>
          </w:p>
        </w:tc>
        <w:tc>
          <w:tcPr>
            <w:tcW w:w="709" w:type="dxa"/>
            <w:vMerge/>
            <w:vAlign w:val="center"/>
          </w:tcPr>
          <w:p w14:paraId="4705A3BE" w14:textId="77777777" w:rsidR="00A2065D" w:rsidRDefault="00A2065D">
            <w:pPr>
              <w:topLinePunct/>
              <w:jc w:val="center"/>
              <w:rPr>
                <w:rFonts w:ascii="宋体" w:eastAsia="宋体" w:hAnsi="宋体" w:cs="宋体"/>
                <w:sz w:val="24"/>
                <w:szCs w:val="24"/>
                <w:highlight w:val="yellow"/>
              </w:rPr>
            </w:pPr>
          </w:p>
        </w:tc>
      </w:tr>
      <w:tr w:rsidR="00A2065D" w14:paraId="34580457" w14:textId="77777777">
        <w:trPr>
          <w:trHeight w:val="20"/>
          <w:jc w:val="center"/>
        </w:trPr>
        <w:tc>
          <w:tcPr>
            <w:tcW w:w="1303" w:type="dxa"/>
            <w:vMerge/>
            <w:vAlign w:val="center"/>
          </w:tcPr>
          <w:p w14:paraId="6311AAEF" w14:textId="77777777" w:rsidR="00A2065D" w:rsidRDefault="00A2065D">
            <w:pPr>
              <w:topLinePunct/>
              <w:jc w:val="center"/>
              <w:rPr>
                <w:rFonts w:ascii="宋体" w:eastAsia="宋体" w:hAnsi="宋体" w:cs="宋体"/>
                <w:sz w:val="24"/>
                <w:szCs w:val="24"/>
              </w:rPr>
            </w:pPr>
          </w:p>
        </w:tc>
        <w:tc>
          <w:tcPr>
            <w:tcW w:w="2268" w:type="dxa"/>
            <w:vAlign w:val="center"/>
          </w:tcPr>
          <w:p w14:paraId="61DAACAF" w14:textId="77777777" w:rsidR="00A2065D" w:rsidRDefault="00F94453">
            <w:pPr>
              <w:topLinePunct/>
              <w:contextualSpacing/>
              <w:jc w:val="center"/>
              <w:rPr>
                <w:rFonts w:ascii="宋体" w:eastAsia="宋体" w:hAnsi="宋体" w:cs="宋体"/>
                <w:bCs/>
                <w:kern w:val="0"/>
                <w:sz w:val="24"/>
                <w:szCs w:val="24"/>
              </w:rPr>
            </w:pPr>
            <w:r>
              <w:rPr>
                <w:rFonts w:ascii="宋体" w:eastAsia="宋体" w:hAnsi="宋体" w:cs="宋体" w:hint="eastAsia"/>
                <w:bCs/>
                <w:kern w:val="0"/>
                <w:sz w:val="24"/>
                <w:szCs w:val="24"/>
              </w:rPr>
              <w:t>缮制保险单</w:t>
            </w:r>
          </w:p>
        </w:tc>
        <w:tc>
          <w:tcPr>
            <w:tcW w:w="4079" w:type="dxa"/>
            <w:vAlign w:val="center"/>
          </w:tcPr>
          <w:p w14:paraId="4AEE7108" w14:textId="77777777" w:rsidR="00A2065D" w:rsidRDefault="00F94453">
            <w:pPr>
              <w:topLinePunct/>
              <w:ind w:left="240" w:hangingChars="100" w:hanging="240"/>
              <w:contextualSpacing/>
              <w:jc w:val="both"/>
              <w:rPr>
                <w:rFonts w:ascii="宋体" w:eastAsia="宋体" w:hAnsi="宋体" w:cs="宋体"/>
                <w:bCs/>
                <w:sz w:val="24"/>
                <w:szCs w:val="24"/>
              </w:rPr>
            </w:pPr>
            <w:r>
              <w:rPr>
                <w:rFonts w:ascii="宋体" w:eastAsia="宋体" w:hAnsi="宋体" w:cs="宋体" w:hint="eastAsia"/>
                <w:bCs/>
                <w:sz w:val="24"/>
                <w:szCs w:val="24"/>
              </w:rPr>
              <w:t>1.</w:t>
            </w:r>
            <w:r>
              <w:rPr>
                <w:rFonts w:ascii="宋体" w:eastAsia="宋体" w:hAnsi="宋体" w:cs="宋体" w:hint="eastAsia"/>
                <w:bCs/>
                <w:sz w:val="24"/>
                <w:szCs w:val="24"/>
              </w:rPr>
              <w:t>掌握</w:t>
            </w:r>
            <w:r>
              <w:rPr>
                <w:rFonts w:ascii="宋体" w:eastAsia="宋体" w:hAnsi="宋体" w:cs="宋体" w:hint="eastAsia"/>
                <w:bCs/>
                <w:kern w:val="0"/>
                <w:sz w:val="24"/>
                <w:szCs w:val="24"/>
              </w:rPr>
              <w:t>保险单</w:t>
            </w:r>
            <w:r>
              <w:rPr>
                <w:rFonts w:ascii="宋体" w:eastAsia="宋体" w:hAnsi="宋体" w:cs="宋体" w:hint="eastAsia"/>
                <w:bCs/>
                <w:sz w:val="24"/>
                <w:szCs w:val="24"/>
              </w:rPr>
              <w:t>的格式及填制规范，能正确</w:t>
            </w:r>
            <w:r>
              <w:rPr>
                <w:rFonts w:ascii="宋体" w:eastAsia="宋体" w:hAnsi="宋体" w:cs="宋体" w:hint="eastAsia"/>
                <w:bCs/>
                <w:kern w:val="0"/>
                <w:sz w:val="24"/>
                <w:szCs w:val="24"/>
              </w:rPr>
              <w:t>审核保险单</w:t>
            </w:r>
            <w:r>
              <w:rPr>
                <w:rFonts w:ascii="宋体" w:eastAsia="宋体" w:hAnsi="宋体" w:cs="宋体" w:hint="eastAsia"/>
                <w:bCs/>
                <w:sz w:val="24"/>
                <w:szCs w:val="24"/>
              </w:rPr>
              <w:t>；</w:t>
            </w:r>
          </w:p>
          <w:p w14:paraId="20CCA90E" w14:textId="77777777" w:rsidR="00A2065D" w:rsidRDefault="00F94453">
            <w:pPr>
              <w:topLinePunct/>
              <w:ind w:left="240" w:hangingChars="100" w:hanging="240"/>
              <w:contextualSpacing/>
              <w:jc w:val="both"/>
              <w:rPr>
                <w:rFonts w:ascii="宋体" w:eastAsia="宋体" w:hAnsi="宋体" w:cs="宋体"/>
                <w:bCs/>
                <w:kern w:val="0"/>
                <w:sz w:val="24"/>
                <w:szCs w:val="24"/>
              </w:rPr>
            </w:pPr>
            <w:r>
              <w:rPr>
                <w:rFonts w:ascii="宋体" w:eastAsia="宋体" w:hAnsi="宋体" w:cs="宋体" w:hint="eastAsia"/>
                <w:bCs/>
                <w:sz w:val="24"/>
                <w:szCs w:val="24"/>
              </w:rPr>
              <w:t>2.</w:t>
            </w:r>
            <w:r>
              <w:rPr>
                <w:rFonts w:ascii="宋体" w:eastAsia="宋体" w:hAnsi="宋体" w:cs="宋体" w:hint="eastAsia"/>
                <w:bCs/>
                <w:kern w:val="0"/>
                <w:sz w:val="24"/>
                <w:szCs w:val="24"/>
              </w:rPr>
              <w:t>能依据实际业务内容，结合</w:t>
            </w:r>
            <w:r>
              <w:rPr>
                <w:rFonts w:ascii="宋体" w:eastAsia="宋体" w:hAnsi="宋体" w:cs="宋体" w:hint="eastAsia"/>
                <w:bCs/>
                <w:sz w:val="24"/>
                <w:szCs w:val="24"/>
              </w:rPr>
              <w:t>合同与信用证信息</w:t>
            </w:r>
            <w:r>
              <w:rPr>
                <w:rFonts w:ascii="宋体" w:eastAsia="宋体" w:hAnsi="宋体" w:cs="宋体" w:hint="eastAsia"/>
                <w:bCs/>
                <w:kern w:val="0"/>
                <w:sz w:val="24"/>
                <w:szCs w:val="24"/>
              </w:rPr>
              <w:t>，在给定时间内正确</w:t>
            </w:r>
            <w:r>
              <w:rPr>
                <w:rFonts w:ascii="宋体" w:eastAsia="宋体" w:hAnsi="宋体" w:cs="宋体" w:hint="eastAsia"/>
                <w:bCs/>
                <w:sz w:val="24"/>
                <w:szCs w:val="24"/>
              </w:rPr>
              <w:t>缮制</w:t>
            </w:r>
            <w:r>
              <w:rPr>
                <w:rFonts w:ascii="宋体" w:eastAsia="宋体" w:hAnsi="宋体" w:cs="宋体" w:hint="eastAsia"/>
                <w:bCs/>
                <w:kern w:val="0"/>
                <w:sz w:val="24"/>
                <w:szCs w:val="24"/>
              </w:rPr>
              <w:t>保险单</w:t>
            </w:r>
          </w:p>
        </w:tc>
        <w:tc>
          <w:tcPr>
            <w:tcW w:w="709" w:type="dxa"/>
            <w:vMerge/>
            <w:vAlign w:val="center"/>
          </w:tcPr>
          <w:p w14:paraId="41EDE67C" w14:textId="77777777" w:rsidR="00A2065D" w:rsidRDefault="00A2065D">
            <w:pPr>
              <w:topLinePunct/>
              <w:jc w:val="center"/>
              <w:rPr>
                <w:rFonts w:ascii="宋体" w:eastAsia="宋体" w:hAnsi="宋体" w:cs="宋体"/>
                <w:sz w:val="24"/>
                <w:szCs w:val="24"/>
                <w:highlight w:val="yellow"/>
              </w:rPr>
            </w:pPr>
          </w:p>
        </w:tc>
      </w:tr>
      <w:tr w:rsidR="00A2065D" w14:paraId="7AA4F536" w14:textId="77777777">
        <w:trPr>
          <w:trHeight w:val="20"/>
          <w:jc w:val="center"/>
        </w:trPr>
        <w:tc>
          <w:tcPr>
            <w:tcW w:w="1303" w:type="dxa"/>
            <w:vMerge w:val="restart"/>
            <w:vAlign w:val="center"/>
          </w:tcPr>
          <w:p w14:paraId="5BB0AF55" w14:textId="77777777" w:rsidR="00A2065D" w:rsidRDefault="00F94453">
            <w:pPr>
              <w:topLinePunct/>
              <w:jc w:val="center"/>
              <w:rPr>
                <w:rFonts w:ascii="宋体" w:eastAsia="宋体" w:hAnsi="宋体" w:cs="宋体"/>
                <w:sz w:val="24"/>
                <w:szCs w:val="24"/>
              </w:rPr>
            </w:pPr>
            <w:r>
              <w:rPr>
                <w:rFonts w:ascii="宋体" w:eastAsia="宋体" w:hAnsi="宋体" w:cs="宋体" w:hint="eastAsia"/>
                <w:sz w:val="24"/>
                <w:szCs w:val="24"/>
              </w:rPr>
              <w:t>缮制结算票据</w:t>
            </w:r>
          </w:p>
        </w:tc>
        <w:tc>
          <w:tcPr>
            <w:tcW w:w="2268" w:type="dxa"/>
            <w:vAlign w:val="center"/>
          </w:tcPr>
          <w:p w14:paraId="081FF684" w14:textId="77777777" w:rsidR="00A2065D" w:rsidRDefault="00F94453">
            <w:pPr>
              <w:topLinePunct/>
              <w:contextualSpacing/>
              <w:jc w:val="center"/>
              <w:rPr>
                <w:rFonts w:ascii="宋体" w:eastAsia="宋体" w:hAnsi="宋体" w:cs="宋体"/>
                <w:bCs/>
                <w:kern w:val="0"/>
                <w:sz w:val="24"/>
                <w:szCs w:val="24"/>
              </w:rPr>
            </w:pPr>
            <w:r>
              <w:rPr>
                <w:rFonts w:ascii="宋体" w:eastAsia="宋体" w:hAnsi="宋体" w:cs="宋体" w:hint="eastAsia"/>
                <w:bCs/>
                <w:kern w:val="0"/>
                <w:sz w:val="24"/>
                <w:szCs w:val="24"/>
              </w:rPr>
              <w:t>认识汇票</w:t>
            </w:r>
          </w:p>
        </w:tc>
        <w:tc>
          <w:tcPr>
            <w:tcW w:w="4079" w:type="dxa"/>
            <w:vAlign w:val="center"/>
          </w:tcPr>
          <w:p w14:paraId="22F59F62" w14:textId="77777777" w:rsidR="00A2065D" w:rsidRDefault="00F94453">
            <w:pPr>
              <w:topLinePunct/>
              <w:ind w:left="240" w:hangingChars="100" w:hanging="240"/>
              <w:contextualSpacing/>
              <w:jc w:val="both"/>
              <w:rPr>
                <w:rFonts w:ascii="宋体" w:eastAsia="宋体" w:hAnsi="宋体" w:cs="宋体"/>
                <w:bCs/>
                <w:kern w:val="0"/>
                <w:sz w:val="24"/>
                <w:szCs w:val="24"/>
              </w:rPr>
            </w:pPr>
            <w:r>
              <w:rPr>
                <w:rFonts w:ascii="宋体" w:eastAsia="宋体" w:hAnsi="宋体" w:cs="宋体" w:hint="eastAsia"/>
                <w:bCs/>
                <w:kern w:val="0"/>
                <w:sz w:val="24"/>
                <w:szCs w:val="24"/>
              </w:rPr>
              <w:t>1.</w:t>
            </w:r>
            <w:r>
              <w:rPr>
                <w:rFonts w:ascii="宋体" w:eastAsia="宋体" w:hAnsi="宋体" w:cs="宋体" w:hint="eastAsia"/>
                <w:bCs/>
                <w:kern w:val="0"/>
                <w:sz w:val="24"/>
                <w:szCs w:val="24"/>
              </w:rPr>
              <w:t>了解结算单据</w:t>
            </w:r>
            <w:r>
              <w:rPr>
                <w:rFonts w:ascii="宋体" w:eastAsia="宋体" w:hAnsi="宋体" w:cs="宋体" w:hint="eastAsia"/>
                <w:bCs/>
                <w:kern w:val="0"/>
                <w:sz w:val="24"/>
                <w:szCs w:val="24"/>
              </w:rPr>
              <w:t>-</w:t>
            </w:r>
            <w:r>
              <w:rPr>
                <w:rFonts w:ascii="宋体" w:eastAsia="宋体" w:hAnsi="宋体" w:cs="宋体" w:hint="eastAsia"/>
                <w:bCs/>
                <w:kern w:val="0"/>
                <w:sz w:val="24"/>
                <w:szCs w:val="24"/>
              </w:rPr>
              <w:t>汇票的含义和作用，能准确区分汇票与本票、汇票与支票</w:t>
            </w:r>
            <w:r>
              <w:rPr>
                <w:rFonts w:ascii="宋体" w:eastAsia="宋体" w:hAnsi="宋体" w:cs="宋体" w:hint="eastAsia"/>
                <w:bCs/>
                <w:sz w:val="24"/>
                <w:szCs w:val="24"/>
              </w:rPr>
              <w:t>；</w:t>
            </w:r>
          </w:p>
          <w:p w14:paraId="1C9F3817" w14:textId="77777777" w:rsidR="00A2065D" w:rsidRDefault="00F94453">
            <w:pPr>
              <w:topLinePunct/>
              <w:ind w:left="240" w:hangingChars="100" w:hanging="240"/>
              <w:contextualSpacing/>
              <w:jc w:val="both"/>
              <w:rPr>
                <w:rFonts w:ascii="宋体" w:eastAsia="宋体" w:hAnsi="宋体" w:cs="宋体"/>
                <w:bCs/>
                <w:kern w:val="0"/>
                <w:sz w:val="24"/>
                <w:szCs w:val="24"/>
              </w:rPr>
            </w:pPr>
            <w:r>
              <w:rPr>
                <w:rFonts w:ascii="宋体" w:eastAsia="宋体" w:hAnsi="宋体" w:cs="宋体" w:hint="eastAsia"/>
                <w:bCs/>
                <w:kern w:val="0"/>
                <w:sz w:val="24"/>
                <w:szCs w:val="24"/>
              </w:rPr>
              <w:t>2.</w:t>
            </w:r>
            <w:r>
              <w:rPr>
                <w:rFonts w:ascii="宋体" w:eastAsia="宋体" w:hAnsi="宋体" w:cs="宋体" w:hint="eastAsia"/>
                <w:bCs/>
                <w:kern w:val="0"/>
                <w:sz w:val="24"/>
                <w:szCs w:val="24"/>
              </w:rPr>
              <w:t>掌握汇票的业务流程，熟悉信用证中有关支付的条款内容，能准确翻译相关条款</w:t>
            </w:r>
          </w:p>
        </w:tc>
        <w:tc>
          <w:tcPr>
            <w:tcW w:w="709" w:type="dxa"/>
            <w:vMerge w:val="restart"/>
            <w:vAlign w:val="center"/>
          </w:tcPr>
          <w:p w14:paraId="6EDCE82A" w14:textId="77777777" w:rsidR="00A2065D" w:rsidRDefault="00F94453">
            <w:pPr>
              <w:topLinePunct/>
              <w:jc w:val="center"/>
              <w:rPr>
                <w:rFonts w:ascii="宋体" w:eastAsia="宋体" w:hAnsi="宋体" w:cs="宋体"/>
                <w:sz w:val="24"/>
                <w:szCs w:val="24"/>
              </w:rPr>
            </w:pPr>
            <w:r>
              <w:rPr>
                <w:rFonts w:ascii="宋体" w:eastAsia="宋体" w:hAnsi="宋体" w:cs="宋体" w:hint="eastAsia"/>
                <w:sz w:val="24"/>
                <w:szCs w:val="24"/>
              </w:rPr>
              <w:t>12</w:t>
            </w:r>
          </w:p>
        </w:tc>
      </w:tr>
      <w:tr w:rsidR="00A2065D" w14:paraId="432A6233" w14:textId="77777777">
        <w:trPr>
          <w:trHeight w:val="20"/>
          <w:jc w:val="center"/>
        </w:trPr>
        <w:tc>
          <w:tcPr>
            <w:tcW w:w="1303" w:type="dxa"/>
            <w:vMerge/>
            <w:vAlign w:val="center"/>
          </w:tcPr>
          <w:p w14:paraId="04692843" w14:textId="77777777" w:rsidR="00A2065D" w:rsidRDefault="00A2065D">
            <w:pPr>
              <w:topLinePunct/>
              <w:jc w:val="center"/>
              <w:rPr>
                <w:rFonts w:ascii="宋体" w:eastAsia="宋体" w:hAnsi="宋体" w:cs="宋体"/>
                <w:sz w:val="24"/>
                <w:szCs w:val="24"/>
              </w:rPr>
            </w:pPr>
          </w:p>
        </w:tc>
        <w:tc>
          <w:tcPr>
            <w:tcW w:w="2268" w:type="dxa"/>
            <w:vAlign w:val="center"/>
          </w:tcPr>
          <w:p w14:paraId="1F09E84E" w14:textId="77777777" w:rsidR="00A2065D" w:rsidRDefault="00F94453">
            <w:pPr>
              <w:topLinePunct/>
              <w:contextualSpacing/>
              <w:jc w:val="center"/>
              <w:rPr>
                <w:rFonts w:ascii="宋体" w:eastAsia="宋体" w:hAnsi="宋体" w:cs="宋体"/>
                <w:bCs/>
                <w:kern w:val="0"/>
                <w:sz w:val="24"/>
                <w:szCs w:val="24"/>
              </w:rPr>
            </w:pPr>
            <w:r>
              <w:rPr>
                <w:rFonts w:ascii="宋体" w:eastAsia="宋体" w:hAnsi="宋体" w:cs="宋体" w:hint="eastAsia"/>
                <w:bCs/>
                <w:kern w:val="0"/>
                <w:sz w:val="24"/>
                <w:szCs w:val="24"/>
              </w:rPr>
              <w:t>缮制信用证项下汇票</w:t>
            </w:r>
          </w:p>
        </w:tc>
        <w:tc>
          <w:tcPr>
            <w:tcW w:w="4079" w:type="dxa"/>
            <w:vAlign w:val="center"/>
          </w:tcPr>
          <w:p w14:paraId="7A331FF1" w14:textId="77777777" w:rsidR="00A2065D" w:rsidRDefault="00F94453">
            <w:pPr>
              <w:topLinePunct/>
              <w:ind w:left="240" w:hangingChars="100" w:hanging="240"/>
              <w:contextualSpacing/>
              <w:jc w:val="both"/>
              <w:rPr>
                <w:rFonts w:ascii="宋体" w:eastAsia="宋体" w:hAnsi="宋体" w:cs="宋体"/>
                <w:bCs/>
                <w:sz w:val="24"/>
                <w:szCs w:val="24"/>
              </w:rPr>
            </w:pPr>
            <w:r>
              <w:rPr>
                <w:rFonts w:ascii="宋体" w:eastAsia="宋体" w:hAnsi="宋体" w:cs="宋体" w:hint="eastAsia"/>
                <w:bCs/>
                <w:sz w:val="24"/>
                <w:szCs w:val="24"/>
              </w:rPr>
              <w:t>1.</w:t>
            </w:r>
            <w:r>
              <w:rPr>
                <w:rFonts w:ascii="宋体" w:eastAsia="宋体" w:hAnsi="宋体" w:cs="宋体" w:hint="eastAsia"/>
                <w:bCs/>
                <w:sz w:val="24"/>
                <w:szCs w:val="24"/>
              </w:rPr>
              <w:t>掌握信用证项下汇票的格式及填制规范，能正确</w:t>
            </w:r>
            <w:r>
              <w:rPr>
                <w:rFonts w:ascii="宋体" w:eastAsia="宋体" w:hAnsi="宋体" w:cs="宋体" w:hint="eastAsia"/>
                <w:bCs/>
                <w:kern w:val="0"/>
                <w:sz w:val="24"/>
                <w:szCs w:val="24"/>
              </w:rPr>
              <w:t>审核信用证项下汇票</w:t>
            </w:r>
            <w:r>
              <w:rPr>
                <w:rFonts w:ascii="宋体" w:eastAsia="宋体" w:hAnsi="宋体" w:cs="宋体" w:hint="eastAsia"/>
                <w:bCs/>
                <w:sz w:val="24"/>
                <w:szCs w:val="24"/>
              </w:rPr>
              <w:t>；</w:t>
            </w:r>
          </w:p>
          <w:p w14:paraId="31D11475" w14:textId="77777777" w:rsidR="00A2065D" w:rsidRDefault="00F94453">
            <w:pPr>
              <w:topLinePunct/>
              <w:ind w:left="240" w:hangingChars="100" w:hanging="240"/>
              <w:contextualSpacing/>
              <w:jc w:val="both"/>
              <w:rPr>
                <w:rFonts w:ascii="宋体" w:eastAsia="宋体" w:hAnsi="宋体" w:cs="宋体"/>
                <w:bCs/>
                <w:kern w:val="0"/>
                <w:sz w:val="24"/>
                <w:szCs w:val="24"/>
              </w:rPr>
            </w:pPr>
            <w:r>
              <w:rPr>
                <w:rFonts w:ascii="宋体" w:eastAsia="宋体" w:hAnsi="宋体" w:cs="宋体" w:hint="eastAsia"/>
                <w:bCs/>
                <w:sz w:val="24"/>
                <w:szCs w:val="24"/>
              </w:rPr>
              <w:t>2.</w:t>
            </w:r>
            <w:r>
              <w:rPr>
                <w:rFonts w:ascii="宋体" w:eastAsia="宋体" w:hAnsi="宋体" w:cs="宋体" w:hint="eastAsia"/>
                <w:bCs/>
                <w:kern w:val="0"/>
                <w:sz w:val="24"/>
                <w:szCs w:val="24"/>
              </w:rPr>
              <w:t>能依据实际业务内容，结合</w:t>
            </w:r>
            <w:r>
              <w:rPr>
                <w:rFonts w:ascii="宋体" w:eastAsia="宋体" w:hAnsi="宋体" w:cs="宋体" w:hint="eastAsia"/>
                <w:bCs/>
                <w:sz w:val="24"/>
                <w:szCs w:val="24"/>
              </w:rPr>
              <w:t>合同与信用证中相关信息</w:t>
            </w:r>
            <w:r>
              <w:rPr>
                <w:rFonts w:ascii="宋体" w:eastAsia="宋体" w:hAnsi="宋体" w:cs="宋体" w:hint="eastAsia"/>
                <w:bCs/>
                <w:kern w:val="0"/>
                <w:sz w:val="24"/>
                <w:szCs w:val="24"/>
              </w:rPr>
              <w:t>，在给定时间内正确</w:t>
            </w:r>
            <w:r>
              <w:rPr>
                <w:rFonts w:ascii="宋体" w:eastAsia="宋体" w:hAnsi="宋体" w:cs="宋体" w:hint="eastAsia"/>
                <w:bCs/>
                <w:sz w:val="24"/>
                <w:szCs w:val="24"/>
              </w:rPr>
              <w:t>缮制信用证项下汇票</w:t>
            </w:r>
          </w:p>
        </w:tc>
        <w:tc>
          <w:tcPr>
            <w:tcW w:w="709" w:type="dxa"/>
            <w:vMerge/>
            <w:vAlign w:val="center"/>
          </w:tcPr>
          <w:p w14:paraId="711C915F" w14:textId="77777777" w:rsidR="00A2065D" w:rsidRDefault="00A2065D">
            <w:pPr>
              <w:topLinePunct/>
              <w:ind w:firstLineChars="200" w:firstLine="480"/>
              <w:jc w:val="center"/>
              <w:rPr>
                <w:rFonts w:ascii="宋体" w:eastAsia="宋体" w:hAnsi="宋体" w:cs="宋体"/>
                <w:sz w:val="24"/>
                <w:szCs w:val="24"/>
              </w:rPr>
            </w:pPr>
          </w:p>
        </w:tc>
      </w:tr>
      <w:tr w:rsidR="00A2065D" w14:paraId="0F105671" w14:textId="77777777">
        <w:trPr>
          <w:trHeight w:val="20"/>
          <w:jc w:val="center"/>
        </w:trPr>
        <w:tc>
          <w:tcPr>
            <w:tcW w:w="1303" w:type="dxa"/>
            <w:vMerge/>
            <w:vAlign w:val="center"/>
          </w:tcPr>
          <w:p w14:paraId="57A90841" w14:textId="77777777" w:rsidR="00A2065D" w:rsidRDefault="00A2065D">
            <w:pPr>
              <w:topLinePunct/>
              <w:jc w:val="center"/>
              <w:rPr>
                <w:rFonts w:ascii="宋体" w:eastAsia="宋体" w:hAnsi="宋体" w:cs="宋体"/>
                <w:sz w:val="24"/>
                <w:szCs w:val="24"/>
              </w:rPr>
            </w:pPr>
          </w:p>
        </w:tc>
        <w:tc>
          <w:tcPr>
            <w:tcW w:w="2268" w:type="dxa"/>
            <w:vAlign w:val="center"/>
          </w:tcPr>
          <w:p w14:paraId="51D916E6" w14:textId="77777777" w:rsidR="00A2065D" w:rsidRDefault="00F94453">
            <w:pPr>
              <w:topLinePunct/>
              <w:contextualSpacing/>
              <w:jc w:val="center"/>
              <w:rPr>
                <w:rFonts w:ascii="宋体" w:eastAsia="宋体" w:hAnsi="宋体" w:cs="宋体"/>
                <w:bCs/>
                <w:kern w:val="0"/>
                <w:sz w:val="24"/>
                <w:szCs w:val="24"/>
              </w:rPr>
            </w:pPr>
            <w:r>
              <w:rPr>
                <w:rFonts w:ascii="宋体" w:eastAsia="宋体" w:hAnsi="宋体" w:cs="宋体" w:hint="eastAsia"/>
                <w:bCs/>
                <w:kern w:val="0"/>
                <w:sz w:val="24"/>
                <w:szCs w:val="24"/>
              </w:rPr>
              <w:t>缮制托收项下汇票</w:t>
            </w:r>
          </w:p>
        </w:tc>
        <w:tc>
          <w:tcPr>
            <w:tcW w:w="4079" w:type="dxa"/>
            <w:vAlign w:val="center"/>
          </w:tcPr>
          <w:p w14:paraId="374B3655" w14:textId="77777777" w:rsidR="00A2065D" w:rsidRDefault="00F94453">
            <w:pPr>
              <w:topLinePunct/>
              <w:ind w:left="240" w:hangingChars="100" w:hanging="240"/>
              <w:contextualSpacing/>
              <w:jc w:val="both"/>
              <w:rPr>
                <w:rFonts w:ascii="宋体" w:eastAsia="宋体" w:hAnsi="宋体" w:cs="宋体"/>
                <w:bCs/>
                <w:sz w:val="24"/>
                <w:szCs w:val="24"/>
              </w:rPr>
            </w:pPr>
            <w:r>
              <w:rPr>
                <w:rFonts w:ascii="宋体" w:eastAsia="宋体" w:hAnsi="宋体" w:cs="宋体" w:hint="eastAsia"/>
                <w:bCs/>
                <w:sz w:val="24"/>
                <w:szCs w:val="24"/>
              </w:rPr>
              <w:t>1.</w:t>
            </w:r>
            <w:r>
              <w:rPr>
                <w:rFonts w:ascii="宋体" w:eastAsia="宋体" w:hAnsi="宋体" w:cs="宋体" w:hint="eastAsia"/>
                <w:bCs/>
                <w:sz w:val="24"/>
                <w:szCs w:val="24"/>
              </w:rPr>
              <w:t>掌握托收项下汇票的格式及填制规范，能正确</w:t>
            </w:r>
            <w:r>
              <w:rPr>
                <w:rFonts w:ascii="宋体" w:eastAsia="宋体" w:hAnsi="宋体" w:cs="宋体" w:hint="eastAsia"/>
                <w:bCs/>
                <w:kern w:val="0"/>
                <w:sz w:val="24"/>
                <w:szCs w:val="24"/>
              </w:rPr>
              <w:t>审核</w:t>
            </w:r>
            <w:r>
              <w:rPr>
                <w:rFonts w:ascii="宋体" w:eastAsia="宋体" w:hAnsi="宋体" w:cs="宋体" w:hint="eastAsia"/>
                <w:bCs/>
                <w:sz w:val="24"/>
                <w:szCs w:val="24"/>
              </w:rPr>
              <w:t>托收项下汇票；</w:t>
            </w:r>
          </w:p>
          <w:p w14:paraId="6FB70D69" w14:textId="77777777" w:rsidR="00A2065D" w:rsidRDefault="00F94453">
            <w:pPr>
              <w:topLinePunct/>
              <w:ind w:left="240" w:hangingChars="100" w:hanging="240"/>
              <w:contextualSpacing/>
              <w:jc w:val="both"/>
              <w:rPr>
                <w:rFonts w:ascii="宋体" w:eastAsia="宋体" w:hAnsi="宋体" w:cs="宋体"/>
                <w:bCs/>
                <w:kern w:val="0"/>
                <w:sz w:val="24"/>
                <w:szCs w:val="24"/>
              </w:rPr>
            </w:pPr>
            <w:r>
              <w:rPr>
                <w:rFonts w:ascii="宋体" w:eastAsia="宋体" w:hAnsi="宋体" w:cs="宋体" w:hint="eastAsia"/>
                <w:bCs/>
                <w:sz w:val="24"/>
                <w:szCs w:val="24"/>
              </w:rPr>
              <w:t>2.</w:t>
            </w:r>
            <w:r>
              <w:rPr>
                <w:rFonts w:ascii="宋体" w:eastAsia="宋体" w:hAnsi="宋体" w:cs="宋体" w:hint="eastAsia"/>
                <w:bCs/>
                <w:kern w:val="0"/>
                <w:sz w:val="24"/>
                <w:szCs w:val="24"/>
              </w:rPr>
              <w:t>能依据实际业务内容，结合</w:t>
            </w:r>
            <w:r>
              <w:rPr>
                <w:rFonts w:ascii="宋体" w:eastAsia="宋体" w:hAnsi="宋体" w:cs="宋体" w:hint="eastAsia"/>
                <w:bCs/>
                <w:sz w:val="24"/>
                <w:szCs w:val="24"/>
              </w:rPr>
              <w:t>合同与信用证中相关信息</w:t>
            </w:r>
            <w:r>
              <w:rPr>
                <w:rFonts w:ascii="宋体" w:eastAsia="宋体" w:hAnsi="宋体" w:cs="宋体" w:hint="eastAsia"/>
                <w:bCs/>
                <w:kern w:val="0"/>
                <w:sz w:val="24"/>
                <w:szCs w:val="24"/>
              </w:rPr>
              <w:t>，在给定时间内正确</w:t>
            </w:r>
            <w:r>
              <w:rPr>
                <w:rFonts w:ascii="宋体" w:eastAsia="宋体" w:hAnsi="宋体" w:cs="宋体" w:hint="eastAsia"/>
                <w:bCs/>
                <w:sz w:val="24"/>
                <w:szCs w:val="24"/>
              </w:rPr>
              <w:t>缮制托收项下汇票</w:t>
            </w:r>
          </w:p>
        </w:tc>
        <w:tc>
          <w:tcPr>
            <w:tcW w:w="709" w:type="dxa"/>
            <w:vMerge/>
            <w:vAlign w:val="center"/>
          </w:tcPr>
          <w:p w14:paraId="48074F44" w14:textId="77777777" w:rsidR="00A2065D" w:rsidRDefault="00A2065D">
            <w:pPr>
              <w:topLinePunct/>
              <w:ind w:firstLineChars="200" w:firstLine="480"/>
              <w:jc w:val="center"/>
              <w:rPr>
                <w:rFonts w:ascii="宋体" w:eastAsia="宋体" w:hAnsi="宋体" w:cs="宋体"/>
                <w:sz w:val="24"/>
                <w:szCs w:val="24"/>
              </w:rPr>
            </w:pPr>
          </w:p>
        </w:tc>
      </w:tr>
      <w:tr w:rsidR="00A2065D" w14:paraId="5EAE8407" w14:textId="77777777">
        <w:trPr>
          <w:trHeight w:val="20"/>
          <w:jc w:val="center"/>
        </w:trPr>
        <w:tc>
          <w:tcPr>
            <w:tcW w:w="1303" w:type="dxa"/>
            <w:vMerge w:val="restart"/>
            <w:vAlign w:val="center"/>
          </w:tcPr>
          <w:p w14:paraId="4617D81A" w14:textId="77777777" w:rsidR="00A2065D" w:rsidRDefault="00F94453">
            <w:pPr>
              <w:topLinePunct/>
              <w:jc w:val="center"/>
              <w:rPr>
                <w:rFonts w:ascii="宋体" w:eastAsia="宋体" w:hAnsi="宋体" w:cs="宋体"/>
                <w:sz w:val="24"/>
                <w:szCs w:val="24"/>
              </w:rPr>
            </w:pPr>
            <w:r>
              <w:rPr>
                <w:rFonts w:ascii="宋体" w:eastAsia="宋体" w:hAnsi="宋体" w:cs="宋体" w:hint="eastAsia"/>
                <w:sz w:val="24"/>
                <w:szCs w:val="24"/>
              </w:rPr>
              <w:lastRenderedPageBreak/>
              <w:t>缮制其他单据</w:t>
            </w:r>
          </w:p>
        </w:tc>
        <w:tc>
          <w:tcPr>
            <w:tcW w:w="2268" w:type="dxa"/>
            <w:vAlign w:val="center"/>
          </w:tcPr>
          <w:p w14:paraId="6D0D83B3" w14:textId="77777777" w:rsidR="00A2065D" w:rsidRDefault="00F94453">
            <w:pPr>
              <w:topLinePunct/>
              <w:contextualSpacing/>
              <w:jc w:val="center"/>
              <w:rPr>
                <w:rFonts w:ascii="宋体" w:eastAsia="宋体" w:hAnsi="宋体" w:cs="宋体"/>
                <w:bCs/>
                <w:kern w:val="0"/>
                <w:sz w:val="24"/>
                <w:szCs w:val="24"/>
              </w:rPr>
            </w:pPr>
            <w:r>
              <w:rPr>
                <w:rFonts w:ascii="宋体" w:eastAsia="宋体" w:hAnsi="宋体" w:cs="宋体" w:hint="eastAsia"/>
                <w:bCs/>
                <w:kern w:val="0"/>
                <w:sz w:val="24"/>
                <w:szCs w:val="24"/>
              </w:rPr>
              <w:t>缮制装运通知</w:t>
            </w:r>
          </w:p>
        </w:tc>
        <w:tc>
          <w:tcPr>
            <w:tcW w:w="4079" w:type="dxa"/>
            <w:vAlign w:val="center"/>
          </w:tcPr>
          <w:p w14:paraId="7053BEA4" w14:textId="77777777" w:rsidR="00A2065D" w:rsidRDefault="00F94453">
            <w:pPr>
              <w:topLinePunct/>
              <w:ind w:left="240" w:hangingChars="100" w:hanging="240"/>
              <w:contextualSpacing/>
              <w:jc w:val="both"/>
              <w:rPr>
                <w:rFonts w:ascii="宋体" w:eastAsia="宋体" w:hAnsi="宋体" w:cs="宋体"/>
                <w:bCs/>
                <w:sz w:val="24"/>
                <w:szCs w:val="24"/>
              </w:rPr>
            </w:pPr>
            <w:r>
              <w:rPr>
                <w:rFonts w:ascii="宋体" w:eastAsia="宋体" w:hAnsi="宋体" w:cs="宋体" w:hint="eastAsia"/>
                <w:bCs/>
                <w:sz w:val="24"/>
                <w:szCs w:val="24"/>
              </w:rPr>
              <w:t>1.</w:t>
            </w:r>
            <w:r>
              <w:rPr>
                <w:rFonts w:ascii="宋体" w:eastAsia="宋体" w:hAnsi="宋体" w:cs="宋体" w:hint="eastAsia"/>
                <w:bCs/>
                <w:kern w:val="0"/>
                <w:sz w:val="24"/>
                <w:szCs w:val="24"/>
              </w:rPr>
              <w:t>掌握装运通知的含义、作用和缮制要点</w:t>
            </w:r>
            <w:r>
              <w:rPr>
                <w:rFonts w:ascii="宋体" w:eastAsia="宋体" w:hAnsi="宋体" w:cs="宋体" w:hint="eastAsia"/>
                <w:bCs/>
                <w:sz w:val="24"/>
                <w:szCs w:val="24"/>
              </w:rPr>
              <w:t>，能正确</w:t>
            </w:r>
            <w:r>
              <w:rPr>
                <w:rFonts w:ascii="宋体" w:eastAsia="宋体" w:hAnsi="宋体" w:cs="宋体" w:hint="eastAsia"/>
                <w:bCs/>
                <w:kern w:val="0"/>
                <w:sz w:val="24"/>
                <w:szCs w:val="24"/>
              </w:rPr>
              <w:t>审核装运通知</w:t>
            </w:r>
            <w:r>
              <w:rPr>
                <w:rFonts w:ascii="宋体" w:eastAsia="宋体" w:hAnsi="宋体" w:cs="宋体" w:hint="eastAsia"/>
                <w:bCs/>
                <w:sz w:val="24"/>
                <w:szCs w:val="24"/>
              </w:rPr>
              <w:t>；</w:t>
            </w:r>
          </w:p>
          <w:p w14:paraId="46D37F8A" w14:textId="77777777" w:rsidR="00A2065D" w:rsidRDefault="00F94453">
            <w:pPr>
              <w:topLinePunct/>
              <w:ind w:left="240" w:hangingChars="100" w:hanging="240"/>
              <w:contextualSpacing/>
              <w:jc w:val="both"/>
              <w:rPr>
                <w:rFonts w:ascii="宋体" w:eastAsia="宋体" w:hAnsi="宋体" w:cs="宋体"/>
                <w:bCs/>
                <w:sz w:val="24"/>
                <w:szCs w:val="24"/>
              </w:rPr>
            </w:pPr>
            <w:r>
              <w:rPr>
                <w:rFonts w:ascii="宋体" w:eastAsia="宋体" w:hAnsi="宋体" w:cs="宋体" w:hint="eastAsia"/>
                <w:bCs/>
                <w:sz w:val="24"/>
                <w:szCs w:val="24"/>
              </w:rPr>
              <w:t>2.</w:t>
            </w:r>
            <w:r>
              <w:rPr>
                <w:rFonts w:ascii="宋体" w:eastAsia="宋体" w:hAnsi="宋体" w:cs="宋体" w:hint="eastAsia"/>
                <w:bCs/>
                <w:kern w:val="0"/>
                <w:sz w:val="24"/>
                <w:szCs w:val="24"/>
              </w:rPr>
              <w:t>熟悉信用证中有关装运通知的条款内容，能准确翻译相关条款；</w:t>
            </w:r>
          </w:p>
          <w:p w14:paraId="3BB64121" w14:textId="77777777" w:rsidR="00A2065D" w:rsidRDefault="00F94453">
            <w:pPr>
              <w:topLinePunct/>
              <w:ind w:left="240" w:hangingChars="100" w:hanging="240"/>
              <w:contextualSpacing/>
              <w:jc w:val="both"/>
              <w:rPr>
                <w:rFonts w:ascii="宋体" w:eastAsia="宋体" w:hAnsi="宋体" w:cs="宋体"/>
                <w:bCs/>
                <w:kern w:val="0"/>
                <w:sz w:val="24"/>
                <w:szCs w:val="24"/>
              </w:rPr>
            </w:pPr>
            <w:r>
              <w:rPr>
                <w:rFonts w:ascii="宋体" w:eastAsia="宋体" w:hAnsi="宋体" w:cs="宋体" w:hint="eastAsia"/>
                <w:bCs/>
                <w:sz w:val="24"/>
                <w:szCs w:val="24"/>
              </w:rPr>
              <w:t>3.</w:t>
            </w:r>
            <w:r>
              <w:rPr>
                <w:rFonts w:ascii="宋体" w:eastAsia="宋体" w:hAnsi="宋体" w:cs="宋体" w:hint="eastAsia"/>
                <w:bCs/>
                <w:kern w:val="0"/>
                <w:sz w:val="24"/>
                <w:szCs w:val="24"/>
              </w:rPr>
              <w:t>能依据实际业务内容，结合</w:t>
            </w:r>
            <w:r>
              <w:rPr>
                <w:rFonts w:ascii="宋体" w:eastAsia="宋体" w:hAnsi="宋体" w:cs="宋体" w:hint="eastAsia"/>
                <w:bCs/>
                <w:sz w:val="24"/>
                <w:szCs w:val="24"/>
              </w:rPr>
              <w:t>合同与信用证中相关信息</w:t>
            </w:r>
            <w:r>
              <w:rPr>
                <w:rFonts w:ascii="宋体" w:eastAsia="宋体" w:hAnsi="宋体" w:cs="宋体" w:hint="eastAsia"/>
                <w:bCs/>
                <w:kern w:val="0"/>
                <w:sz w:val="24"/>
                <w:szCs w:val="24"/>
              </w:rPr>
              <w:t>，在给定时间内正确</w:t>
            </w:r>
            <w:r>
              <w:rPr>
                <w:rFonts w:ascii="宋体" w:eastAsia="宋体" w:hAnsi="宋体" w:cs="宋体" w:hint="eastAsia"/>
                <w:bCs/>
                <w:sz w:val="24"/>
                <w:szCs w:val="24"/>
              </w:rPr>
              <w:t>缮制</w:t>
            </w:r>
            <w:r>
              <w:rPr>
                <w:rFonts w:ascii="宋体" w:eastAsia="宋体" w:hAnsi="宋体" w:cs="宋体" w:hint="eastAsia"/>
                <w:bCs/>
                <w:kern w:val="0"/>
                <w:sz w:val="24"/>
                <w:szCs w:val="24"/>
              </w:rPr>
              <w:t>装运通知</w:t>
            </w:r>
          </w:p>
        </w:tc>
        <w:tc>
          <w:tcPr>
            <w:tcW w:w="709" w:type="dxa"/>
            <w:vMerge w:val="restart"/>
            <w:vAlign w:val="center"/>
          </w:tcPr>
          <w:p w14:paraId="32F25DDF" w14:textId="77777777" w:rsidR="00A2065D" w:rsidRDefault="00F94453">
            <w:pPr>
              <w:topLinePunct/>
              <w:jc w:val="center"/>
              <w:rPr>
                <w:rFonts w:ascii="宋体" w:eastAsia="宋体" w:hAnsi="宋体" w:cs="宋体"/>
                <w:sz w:val="24"/>
                <w:szCs w:val="24"/>
              </w:rPr>
            </w:pPr>
            <w:r>
              <w:rPr>
                <w:rFonts w:ascii="宋体" w:eastAsia="宋体" w:hAnsi="宋体" w:cs="宋体" w:hint="eastAsia"/>
                <w:sz w:val="24"/>
                <w:szCs w:val="24"/>
              </w:rPr>
              <w:t>12</w:t>
            </w:r>
          </w:p>
        </w:tc>
      </w:tr>
      <w:tr w:rsidR="00A2065D" w14:paraId="319FD70D" w14:textId="77777777">
        <w:trPr>
          <w:trHeight w:val="20"/>
          <w:jc w:val="center"/>
        </w:trPr>
        <w:tc>
          <w:tcPr>
            <w:tcW w:w="1303" w:type="dxa"/>
            <w:vMerge/>
            <w:vAlign w:val="center"/>
          </w:tcPr>
          <w:p w14:paraId="4F283FCF" w14:textId="77777777" w:rsidR="00A2065D" w:rsidRDefault="00A2065D">
            <w:pPr>
              <w:topLinePunct/>
              <w:jc w:val="center"/>
              <w:rPr>
                <w:rFonts w:ascii="宋体" w:eastAsia="宋体" w:hAnsi="宋体" w:cs="宋体"/>
                <w:sz w:val="24"/>
                <w:szCs w:val="24"/>
                <w:highlight w:val="yellow"/>
              </w:rPr>
            </w:pPr>
          </w:p>
        </w:tc>
        <w:tc>
          <w:tcPr>
            <w:tcW w:w="2268" w:type="dxa"/>
            <w:vAlign w:val="center"/>
          </w:tcPr>
          <w:p w14:paraId="46B79E22" w14:textId="77777777" w:rsidR="00A2065D" w:rsidRDefault="00F94453">
            <w:pPr>
              <w:topLinePunct/>
              <w:contextualSpacing/>
              <w:jc w:val="center"/>
              <w:rPr>
                <w:rFonts w:ascii="宋体" w:eastAsia="宋体" w:hAnsi="宋体" w:cs="宋体"/>
                <w:bCs/>
                <w:kern w:val="0"/>
                <w:sz w:val="24"/>
                <w:szCs w:val="24"/>
              </w:rPr>
            </w:pPr>
            <w:r>
              <w:rPr>
                <w:rFonts w:ascii="宋体" w:eastAsia="宋体" w:hAnsi="宋体" w:cs="宋体" w:hint="eastAsia"/>
                <w:bCs/>
                <w:kern w:val="0"/>
                <w:sz w:val="24"/>
                <w:szCs w:val="24"/>
              </w:rPr>
              <w:t>缮制受益人证明</w:t>
            </w:r>
          </w:p>
        </w:tc>
        <w:tc>
          <w:tcPr>
            <w:tcW w:w="4079" w:type="dxa"/>
            <w:vAlign w:val="center"/>
          </w:tcPr>
          <w:p w14:paraId="0F461582" w14:textId="77777777" w:rsidR="00A2065D" w:rsidRDefault="00F94453">
            <w:pPr>
              <w:topLinePunct/>
              <w:ind w:left="240" w:hangingChars="100" w:hanging="240"/>
              <w:contextualSpacing/>
              <w:jc w:val="both"/>
              <w:rPr>
                <w:rFonts w:ascii="宋体" w:eastAsia="宋体" w:hAnsi="宋体" w:cs="宋体"/>
                <w:bCs/>
                <w:sz w:val="24"/>
                <w:szCs w:val="24"/>
              </w:rPr>
            </w:pPr>
            <w:r>
              <w:rPr>
                <w:rFonts w:ascii="宋体" w:eastAsia="宋体" w:hAnsi="宋体" w:cs="宋体" w:hint="eastAsia"/>
                <w:bCs/>
                <w:sz w:val="24"/>
                <w:szCs w:val="24"/>
              </w:rPr>
              <w:t>1.</w:t>
            </w:r>
            <w:r>
              <w:rPr>
                <w:rFonts w:ascii="宋体" w:eastAsia="宋体" w:hAnsi="宋体" w:cs="宋体" w:hint="eastAsia"/>
                <w:bCs/>
                <w:kern w:val="0"/>
                <w:sz w:val="24"/>
                <w:szCs w:val="24"/>
              </w:rPr>
              <w:t>掌握受益人证明的含义、类型和缮制要点</w:t>
            </w:r>
            <w:r>
              <w:rPr>
                <w:rFonts w:ascii="宋体" w:eastAsia="宋体" w:hAnsi="宋体" w:cs="宋体" w:hint="eastAsia"/>
                <w:bCs/>
                <w:sz w:val="24"/>
                <w:szCs w:val="24"/>
              </w:rPr>
              <w:t>，能</w:t>
            </w:r>
            <w:r>
              <w:rPr>
                <w:rFonts w:ascii="宋体" w:eastAsia="宋体" w:hAnsi="宋体" w:cs="宋体" w:hint="eastAsia"/>
                <w:bCs/>
                <w:kern w:val="0"/>
                <w:sz w:val="24"/>
                <w:szCs w:val="24"/>
              </w:rPr>
              <w:t>辨别不同受益人证明</w:t>
            </w:r>
            <w:r>
              <w:rPr>
                <w:rFonts w:ascii="宋体" w:eastAsia="宋体" w:hAnsi="宋体" w:cs="宋体" w:hint="eastAsia"/>
                <w:bCs/>
                <w:sz w:val="24"/>
                <w:szCs w:val="24"/>
              </w:rPr>
              <w:t>；</w:t>
            </w:r>
          </w:p>
          <w:p w14:paraId="5FB24736" w14:textId="77777777" w:rsidR="00A2065D" w:rsidRDefault="00F94453">
            <w:pPr>
              <w:topLinePunct/>
              <w:ind w:left="240" w:hangingChars="100" w:hanging="240"/>
              <w:contextualSpacing/>
              <w:jc w:val="both"/>
              <w:rPr>
                <w:rFonts w:ascii="宋体" w:eastAsia="宋体" w:hAnsi="宋体" w:cs="宋体"/>
                <w:bCs/>
                <w:sz w:val="24"/>
                <w:szCs w:val="24"/>
              </w:rPr>
            </w:pPr>
            <w:r>
              <w:rPr>
                <w:rFonts w:ascii="宋体" w:eastAsia="宋体" w:hAnsi="宋体" w:cs="宋体" w:hint="eastAsia"/>
                <w:bCs/>
                <w:sz w:val="24"/>
                <w:szCs w:val="24"/>
              </w:rPr>
              <w:t>2.</w:t>
            </w:r>
            <w:r>
              <w:rPr>
                <w:rFonts w:ascii="宋体" w:eastAsia="宋体" w:hAnsi="宋体" w:cs="宋体" w:hint="eastAsia"/>
                <w:bCs/>
                <w:kern w:val="0"/>
                <w:sz w:val="24"/>
                <w:szCs w:val="24"/>
              </w:rPr>
              <w:t>熟悉信用证中有关受益人证明的条款内容，能准确翻译相关条款；</w:t>
            </w:r>
          </w:p>
          <w:p w14:paraId="173EFE6D" w14:textId="77777777" w:rsidR="00A2065D" w:rsidRDefault="00F94453">
            <w:pPr>
              <w:topLinePunct/>
              <w:ind w:left="240" w:hangingChars="100" w:hanging="240"/>
              <w:contextualSpacing/>
              <w:jc w:val="both"/>
              <w:rPr>
                <w:rFonts w:ascii="宋体" w:eastAsia="宋体" w:hAnsi="宋体" w:cs="宋体"/>
                <w:bCs/>
                <w:kern w:val="0"/>
                <w:sz w:val="24"/>
                <w:szCs w:val="24"/>
              </w:rPr>
            </w:pPr>
            <w:r>
              <w:rPr>
                <w:rFonts w:ascii="宋体" w:eastAsia="宋体" w:hAnsi="宋体" w:cs="宋体" w:hint="eastAsia"/>
                <w:bCs/>
                <w:sz w:val="24"/>
                <w:szCs w:val="24"/>
              </w:rPr>
              <w:t>3.</w:t>
            </w:r>
            <w:r>
              <w:rPr>
                <w:rFonts w:ascii="宋体" w:eastAsia="宋体" w:hAnsi="宋体" w:cs="宋体" w:hint="eastAsia"/>
                <w:bCs/>
                <w:kern w:val="0"/>
                <w:sz w:val="24"/>
                <w:szCs w:val="24"/>
              </w:rPr>
              <w:t>能依据实际业务内容，结合</w:t>
            </w:r>
            <w:r>
              <w:rPr>
                <w:rFonts w:ascii="宋体" w:eastAsia="宋体" w:hAnsi="宋体" w:cs="宋体" w:hint="eastAsia"/>
                <w:bCs/>
                <w:sz w:val="24"/>
                <w:szCs w:val="24"/>
              </w:rPr>
              <w:t>合同与信用证中相关信息</w:t>
            </w:r>
            <w:r>
              <w:rPr>
                <w:rFonts w:ascii="宋体" w:eastAsia="宋体" w:hAnsi="宋体" w:cs="宋体" w:hint="eastAsia"/>
                <w:bCs/>
                <w:kern w:val="0"/>
                <w:sz w:val="24"/>
                <w:szCs w:val="24"/>
              </w:rPr>
              <w:t>，在给定时间内正确</w:t>
            </w:r>
            <w:r>
              <w:rPr>
                <w:rFonts w:ascii="宋体" w:eastAsia="宋体" w:hAnsi="宋体" w:cs="宋体" w:hint="eastAsia"/>
                <w:bCs/>
                <w:sz w:val="24"/>
                <w:szCs w:val="24"/>
              </w:rPr>
              <w:t>缮制</w:t>
            </w:r>
            <w:r>
              <w:rPr>
                <w:rFonts w:ascii="宋体" w:eastAsia="宋体" w:hAnsi="宋体" w:cs="宋体" w:hint="eastAsia"/>
                <w:bCs/>
                <w:kern w:val="0"/>
                <w:sz w:val="24"/>
                <w:szCs w:val="24"/>
              </w:rPr>
              <w:t>受益人证明</w:t>
            </w:r>
          </w:p>
        </w:tc>
        <w:tc>
          <w:tcPr>
            <w:tcW w:w="709" w:type="dxa"/>
            <w:vMerge/>
            <w:vAlign w:val="center"/>
          </w:tcPr>
          <w:p w14:paraId="77B239D3" w14:textId="77777777" w:rsidR="00A2065D" w:rsidRDefault="00A2065D">
            <w:pPr>
              <w:topLinePunct/>
              <w:ind w:firstLineChars="200" w:firstLine="480"/>
              <w:jc w:val="center"/>
              <w:rPr>
                <w:rFonts w:ascii="宋体" w:eastAsia="宋体" w:hAnsi="宋体" w:cs="宋体"/>
                <w:sz w:val="24"/>
                <w:szCs w:val="24"/>
              </w:rPr>
            </w:pPr>
          </w:p>
        </w:tc>
      </w:tr>
      <w:tr w:rsidR="00A2065D" w14:paraId="14A78F89" w14:textId="77777777">
        <w:trPr>
          <w:trHeight w:val="20"/>
          <w:jc w:val="center"/>
        </w:trPr>
        <w:tc>
          <w:tcPr>
            <w:tcW w:w="1303" w:type="dxa"/>
            <w:vMerge/>
            <w:vAlign w:val="center"/>
          </w:tcPr>
          <w:p w14:paraId="4C57EE72" w14:textId="77777777" w:rsidR="00A2065D" w:rsidRDefault="00A2065D">
            <w:pPr>
              <w:topLinePunct/>
              <w:jc w:val="center"/>
              <w:rPr>
                <w:rFonts w:ascii="宋体" w:eastAsia="宋体" w:hAnsi="宋体" w:cs="宋体"/>
                <w:sz w:val="24"/>
                <w:szCs w:val="24"/>
                <w:highlight w:val="yellow"/>
              </w:rPr>
            </w:pPr>
          </w:p>
        </w:tc>
        <w:tc>
          <w:tcPr>
            <w:tcW w:w="2268" w:type="dxa"/>
            <w:vAlign w:val="center"/>
          </w:tcPr>
          <w:p w14:paraId="3677328E" w14:textId="77777777" w:rsidR="00A2065D" w:rsidRDefault="00F94453">
            <w:pPr>
              <w:topLinePunct/>
              <w:contextualSpacing/>
              <w:jc w:val="center"/>
              <w:rPr>
                <w:rFonts w:ascii="宋体" w:eastAsia="宋体" w:hAnsi="宋体" w:cs="宋体"/>
                <w:bCs/>
                <w:kern w:val="0"/>
                <w:sz w:val="24"/>
                <w:szCs w:val="24"/>
              </w:rPr>
            </w:pPr>
            <w:r>
              <w:rPr>
                <w:rFonts w:ascii="宋体" w:eastAsia="宋体" w:hAnsi="宋体" w:cs="宋体" w:hint="eastAsia"/>
                <w:bCs/>
                <w:kern w:val="0"/>
                <w:sz w:val="24"/>
                <w:szCs w:val="24"/>
              </w:rPr>
              <w:t>缮制船公司证明</w:t>
            </w:r>
          </w:p>
        </w:tc>
        <w:tc>
          <w:tcPr>
            <w:tcW w:w="4079" w:type="dxa"/>
            <w:vAlign w:val="center"/>
          </w:tcPr>
          <w:p w14:paraId="583135D0" w14:textId="77777777" w:rsidR="00A2065D" w:rsidRDefault="00F94453">
            <w:pPr>
              <w:topLinePunct/>
              <w:ind w:left="240" w:hangingChars="100" w:hanging="240"/>
              <w:contextualSpacing/>
              <w:jc w:val="both"/>
              <w:rPr>
                <w:rFonts w:ascii="宋体" w:eastAsia="宋体" w:hAnsi="宋体" w:cs="宋体"/>
                <w:bCs/>
                <w:sz w:val="24"/>
                <w:szCs w:val="24"/>
              </w:rPr>
            </w:pPr>
            <w:r>
              <w:rPr>
                <w:rFonts w:ascii="宋体" w:eastAsia="宋体" w:hAnsi="宋体" w:cs="宋体" w:hint="eastAsia"/>
                <w:bCs/>
                <w:sz w:val="24"/>
                <w:szCs w:val="24"/>
              </w:rPr>
              <w:t>1.</w:t>
            </w:r>
            <w:r>
              <w:rPr>
                <w:rFonts w:ascii="宋体" w:eastAsia="宋体" w:hAnsi="宋体" w:cs="宋体" w:hint="eastAsia"/>
                <w:bCs/>
                <w:kern w:val="0"/>
                <w:sz w:val="24"/>
                <w:szCs w:val="24"/>
              </w:rPr>
              <w:t>掌握船公司证明的含义和缮制要点</w:t>
            </w:r>
            <w:r>
              <w:rPr>
                <w:rFonts w:ascii="宋体" w:eastAsia="宋体" w:hAnsi="宋体" w:cs="宋体" w:hint="eastAsia"/>
                <w:bCs/>
                <w:sz w:val="24"/>
                <w:szCs w:val="24"/>
              </w:rPr>
              <w:t>，能正确审核</w:t>
            </w:r>
            <w:r>
              <w:rPr>
                <w:rFonts w:ascii="宋体" w:eastAsia="宋体" w:hAnsi="宋体" w:cs="宋体" w:hint="eastAsia"/>
                <w:bCs/>
                <w:kern w:val="0"/>
                <w:sz w:val="24"/>
                <w:szCs w:val="24"/>
              </w:rPr>
              <w:t>船公司证明</w:t>
            </w:r>
            <w:r>
              <w:rPr>
                <w:rFonts w:ascii="宋体" w:eastAsia="宋体" w:hAnsi="宋体" w:cs="宋体" w:hint="eastAsia"/>
                <w:bCs/>
                <w:sz w:val="24"/>
                <w:szCs w:val="24"/>
              </w:rPr>
              <w:t>；</w:t>
            </w:r>
          </w:p>
          <w:p w14:paraId="1CEFE99E" w14:textId="77777777" w:rsidR="00A2065D" w:rsidRDefault="00F94453">
            <w:pPr>
              <w:topLinePunct/>
              <w:ind w:left="240" w:hangingChars="100" w:hanging="240"/>
              <w:contextualSpacing/>
              <w:jc w:val="both"/>
              <w:rPr>
                <w:rFonts w:ascii="宋体" w:eastAsia="宋体" w:hAnsi="宋体" w:cs="宋体"/>
                <w:bCs/>
                <w:sz w:val="24"/>
                <w:szCs w:val="24"/>
              </w:rPr>
            </w:pPr>
            <w:r>
              <w:rPr>
                <w:rFonts w:ascii="宋体" w:eastAsia="宋体" w:hAnsi="宋体" w:cs="宋体" w:hint="eastAsia"/>
                <w:bCs/>
                <w:sz w:val="24"/>
                <w:szCs w:val="24"/>
              </w:rPr>
              <w:t>2.</w:t>
            </w:r>
            <w:r>
              <w:rPr>
                <w:rFonts w:ascii="宋体" w:eastAsia="宋体" w:hAnsi="宋体" w:cs="宋体" w:hint="eastAsia"/>
                <w:bCs/>
                <w:kern w:val="0"/>
                <w:sz w:val="24"/>
                <w:szCs w:val="24"/>
              </w:rPr>
              <w:t>熟悉信用证中有关船公司证明的条款内容，能准确翻译相关条款；</w:t>
            </w:r>
          </w:p>
          <w:p w14:paraId="0E068627" w14:textId="77777777" w:rsidR="00A2065D" w:rsidRDefault="00F94453">
            <w:pPr>
              <w:topLinePunct/>
              <w:ind w:left="240" w:hangingChars="100" w:hanging="240"/>
              <w:contextualSpacing/>
              <w:jc w:val="both"/>
              <w:rPr>
                <w:rFonts w:ascii="宋体" w:eastAsia="宋体" w:hAnsi="宋体" w:cs="宋体"/>
                <w:bCs/>
                <w:kern w:val="0"/>
                <w:sz w:val="24"/>
                <w:szCs w:val="24"/>
              </w:rPr>
            </w:pPr>
            <w:r>
              <w:rPr>
                <w:rFonts w:ascii="宋体" w:eastAsia="宋体" w:hAnsi="宋体" w:cs="宋体" w:hint="eastAsia"/>
                <w:bCs/>
                <w:sz w:val="24"/>
                <w:szCs w:val="24"/>
              </w:rPr>
              <w:t>3.</w:t>
            </w:r>
            <w:r>
              <w:rPr>
                <w:rFonts w:ascii="宋体" w:eastAsia="宋体" w:hAnsi="宋体" w:cs="宋体" w:hint="eastAsia"/>
                <w:bCs/>
                <w:kern w:val="0"/>
                <w:sz w:val="24"/>
                <w:szCs w:val="24"/>
              </w:rPr>
              <w:t>能依据实际业务内容，结合</w:t>
            </w:r>
            <w:r>
              <w:rPr>
                <w:rFonts w:ascii="宋体" w:eastAsia="宋体" w:hAnsi="宋体" w:cs="宋体" w:hint="eastAsia"/>
                <w:bCs/>
                <w:sz w:val="24"/>
                <w:szCs w:val="24"/>
              </w:rPr>
              <w:t>合同与信用证中相关信息</w:t>
            </w:r>
            <w:r>
              <w:rPr>
                <w:rFonts w:ascii="宋体" w:eastAsia="宋体" w:hAnsi="宋体" w:cs="宋体" w:hint="eastAsia"/>
                <w:bCs/>
                <w:kern w:val="0"/>
                <w:sz w:val="24"/>
                <w:szCs w:val="24"/>
              </w:rPr>
              <w:t>，在给定时间内正确</w:t>
            </w:r>
            <w:r>
              <w:rPr>
                <w:rFonts w:ascii="宋体" w:eastAsia="宋体" w:hAnsi="宋体" w:cs="宋体" w:hint="eastAsia"/>
                <w:bCs/>
                <w:sz w:val="24"/>
                <w:szCs w:val="24"/>
              </w:rPr>
              <w:t>缮制</w:t>
            </w:r>
            <w:r>
              <w:rPr>
                <w:rFonts w:ascii="宋体" w:eastAsia="宋体" w:hAnsi="宋体" w:cs="宋体" w:hint="eastAsia"/>
                <w:bCs/>
                <w:kern w:val="0"/>
                <w:sz w:val="24"/>
                <w:szCs w:val="24"/>
              </w:rPr>
              <w:t>船公司证明</w:t>
            </w:r>
          </w:p>
        </w:tc>
        <w:tc>
          <w:tcPr>
            <w:tcW w:w="709" w:type="dxa"/>
            <w:vMerge/>
            <w:vAlign w:val="center"/>
          </w:tcPr>
          <w:p w14:paraId="1D3A1322" w14:textId="77777777" w:rsidR="00A2065D" w:rsidRDefault="00A2065D">
            <w:pPr>
              <w:topLinePunct/>
              <w:ind w:firstLineChars="200" w:firstLine="480"/>
              <w:jc w:val="center"/>
              <w:rPr>
                <w:rFonts w:ascii="宋体" w:eastAsia="宋体" w:hAnsi="宋体" w:cs="宋体"/>
                <w:sz w:val="24"/>
                <w:szCs w:val="24"/>
              </w:rPr>
            </w:pPr>
          </w:p>
        </w:tc>
      </w:tr>
    </w:tbl>
    <w:p w14:paraId="156FFEE8" w14:textId="77777777" w:rsidR="00A2065D" w:rsidRDefault="00F94453">
      <w:pPr>
        <w:topLinePunct/>
        <w:adjustRightInd w:val="0"/>
        <w:ind w:firstLineChars="200" w:firstLine="562"/>
        <w:jc w:val="both"/>
        <w:rPr>
          <w:rFonts w:ascii="宋体" w:eastAsia="宋体" w:hAnsi="宋体" w:cs="黑体"/>
          <w:b/>
          <w:sz w:val="28"/>
          <w:szCs w:val="28"/>
        </w:rPr>
      </w:pPr>
      <w:r>
        <w:rPr>
          <w:rFonts w:ascii="宋体" w:eastAsia="宋体" w:hAnsi="宋体" w:cs="黑体" w:hint="eastAsia"/>
          <w:b/>
          <w:sz w:val="28"/>
          <w:szCs w:val="28"/>
        </w:rPr>
        <w:t>六、实施建议</w:t>
      </w:r>
    </w:p>
    <w:p w14:paraId="7B9E04D8" w14:textId="77777777" w:rsidR="00A2065D" w:rsidRDefault="00F94453">
      <w:pPr>
        <w:topLinePunct/>
        <w:ind w:firstLineChars="200" w:firstLine="482"/>
        <w:jc w:val="both"/>
        <w:rPr>
          <w:rFonts w:ascii="宋体" w:eastAsia="宋体" w:hAnsi="宋体" w:cs="黑体"/>
          <w:b/>
          <w:sz w:val="24"/>
        </w:rPr>
      </w:pPr>
      <w:r>
        <w:rPr>
          <w:rFonts w:ascii="宋体" w:eastAsia="宋体" w:hAnsi="宋体" w:cs="黑体" w:hint="eastAsia"/>
          <w:b/>
          <w:sz w:val="24"/>
        </w:rPr>
        <w:t>（一）教学建议</w:t>
      </w:r>
    </w:p>
    <w:p w14:paraId="10A80A77" w14:textId="77777777" w:rsidR="00A2065D" w:rsidRDefault="00F94453">
      <w:pPr>
        <w:topLinePunct/>
        <w:ind w:firstLineChars="200" w:firstLine="480"/>
        <w:jc w:val="both"/>
        <w:rPr>
          <w:rFonts w:ascii="宋体" w:eastAsia="宋体" w:hAnsi="宋体" w:cs="宋体"/>
          <w:sz w:val="24"/>
        </w:rPr>
      </w:pPr>
      <w:r>
        <w:rPr>
          <w:rFonts w:ascii="宋体" w:eastAsia="宋体" w:hAnsi="宋体" w:cs="宋体" w:hint="eastAsia"/>
          <w:sz w:val="24"/>
        </w:rPr>
        <w:t>1.</w:t>
      </w:r>
      <w:r>
        <w:rPr>
          <w:rFonts w:ascii="宋体" w:eastAsia="宋体" w:hAnsi="宋体" w:cs="宋体"/>
          <w:sz w:val="24"/>
        </w:rPr>
        <w:t>充分挖掘本课程</w:t>
      </w:r>
      <w:r>
        <w:rPr>
          <w:rFonts w:ascii="宋体" w:eastAsia="宋体" w:hAnsi="宋体" w:cs="宋体" w:hint="eastAsia"/>
          <w:sz w:val="24"/>
        </w:rPr>
        <w:t>“规范意识”</w:t>
      </w:r>
      <w:r>
        <w:rPr>
          <w:rFonts w:ascii="宋体" w:eastAsia="宋体" w:hAnsi="宋体" w:cs="宋体"/>
          <w:sz w:val="24"/>
        </w:rPr>
        <w:t>“</w:t>
      </w:r>
      <w:r>
        <w:rPr>
          <w:rFonts w:ascii="宋体" w:eastAsia="宋体" w:hAnsi="宋体" w:cs="宋体" w:hint="eastAsia"/>
          <w:sz w:val="24"/>
        </w:rPr>
        <w:t>爱岗敬业</w:t>
      </w:r>
      <w:r>
        <w:rPr>
          <w:rFonts w:ascii="宋体" w:eastAsia="宋体" w:hAnsi="宋体" w:cs="宋体"/>
          <w:sz w:val="24"/>
        </w:rPr>
        <w:t>”</w:t>
      </w:r>
      <w:r>
        <w:rPr>
          <w:rFonts w:ascii="宋体" w:eastAsia="宋体" w:hAnsi="宋体" w:cs="宋体" w:hint="eastAsia"/>
          <w:sz w:val="24"/>
        </w:rPr>
        <w:t>“严谨细致”</w:t>
      </w:r>
      <w:r>
        <w:rPr>
          <w:rFonts w:ascii="宋体" w:eastAsia="宋体" w:hAnsi="宋体" w:cs="宋体"/>
          <w:sz w:val="24"/>
        </w:rPr>
        <w:t>“</w:t>
      </w:r>
      <w:r>
        <w:rPr>
          <w:rFonts w:ascii="宋体" w:eastAsia="宋体" w:hAnsi="宋体" w:cs="宋体"/>
          <w:sz w:val="24"/>
        </w:rPr>
        <w:t>精益求精</w:t>
      </w:r>
      <w:r>
        <w:rPr>
          <w:rFonts w:ascii="宋体" w:eastAsia="宋体" w:hAnsi="宋体" w:cs="宋体"/>
          <w:sz w:val="24"/>
        </w:rPr>
        <w:t>”“</w:t>
      </w:r>
      <w:r>
        <w:rPr>
          <w:rFonts w:ascii="宋体" w:eastAsia="宋体" w:hAnsi="宋体" w:cs="宋体"/>
          <w:sz w:val="24"/>
        </w:rPr>
        <w:t>创新创业</w:t>
      </w:r>
      <w:r>
        <w:rPr>
          <w:rFonts w:ascii="宋体" w:eastAsia="宋体" w:hAnsi="宋体" w:cs="宋体"/>
          <w:sz w:val="24"/>
        </w:rPr>
        <w:t>”</w:t>
      </w:r>
      <w:r>
        <w:rPr>
          <w:rFonts w:ascii="宋体" w:eastAsia="宋体" w:hAnsi="宋体" w:cs="宋体"/>
          <w:sz w:val="24"/>
        </w:rPr>
        <w:t>等思政元素，将立德树人根本任务贯穿于课程实施全过程。深刻理解</w:t>
      </w:r>
      <w:r>
        <w:rPr>
          <w:rFonts w:ascii="宋体" w:eastAsia="宋体" w:hAnsi="宋体" w:cs="宋体" w:hint="eastAsia"/>
          <w:sz w:val="24"/>
        </w:rPr>
        <w:t>该</w:t>
      </w:r>
      <w:r>
        <w:rPr>
          <w:rFonts w:ascii="宋体" w:eastAsia="宋体" w:hAnsi="宋体" w:cs="宋体"/>
          <w:sz w:val="24"/>
        </w:rPr>
        <w:t>课程</w:t>
      </w:r>
      <w:r>
        <w:rPr>
          <w:rFonts w:ascii="宋体" w:eastAsia="宋体" w:hAnsi="宋体" w:cs="宋体" w:hint="eastAsia"/>
          <w:sz w:val="24"/>
        </w:rPr>
        <w:t>“精益求精的单证观”这一</w:t>
      </w:r>
      <w:r>
        <w:rPr>
          <w:rFonts w:ascii="宋体" w:eastAsia="宋体" w:hAnsi="宋体" w:cs="宋体"/>
          <w:sz w:val="24"/>
        </w:rPr>
        <w:t>核心素养的内涵，将课程目标、教学内容、教学形式、教学方法和教学手段等聚焦于培养和发展学生的核心素养上</w:t>
      </w:r>
      <w:r>
        <w:rPr>
          <w:rFonts w:ascii="宋体" w:eastAsia="宋体" w:hAnsi="宋体" w:cs="宋体" w:hint="eastAsia"/>
          <w:sz w:val="24"/>
        </w:rPr>
        <w:t>，在各项教学任务实施过程中，促使学生逐步养成爱岗敬业、吃苦耐劳的优秀品质，引导学生学会遇到问题不退缩、不推卸，并在解决问题过程中提升自我，促进自身全面发展。</w:t>
      </w:r>
    </w:p>
    <w:p w14:paraId="76F64F8D" w14:textId="77777777" w:rsidR="00A2065D" w:rsidRDefault="00F94453">
      <w:pPr>
        <w:topLinePunct/>
        <w:ind w:firstLineChars="200" w:firstLine="480"/>
        <w:jc w:val="both"/>
        <w:rPr>
          <w:rFonts w:ascii="宋体" w:eastAsia="宋体" w:hAnsi="宋体" w:cs="宋体"/>
          <w:sz w:val="24"/>
        </w:rPr>
      </w:pPr>
      <w:r>
        <w:rPr>
          <w:rFonts w:ascii="宋体" w:eastAsia="宋体" w:hAnsi="宋体" w:cs="宋体" w:hint="eastAsia"/>
          <w:sz w:val="24"/>
        </w:rPr>
        <w:t>2.</w:t>
      </w:r>
      <w:r>
        <w:rPr>
          <w:rFonts w:ascii="宋体" w:eastAsia="宋体" w:hAnsi="宋体" w:cs="宋体" w:hint="eastAsia"/>
          <w:sz w:val="24"/>
        </w:rPr>
        <w:t>采用以学生为中心的教学理念，注重培养学生职业能力和职业素养。采用以外贸单证员工作过程和工作任务为主线的教学思路，通过“项目导入、教师示范、学生操作、归纳总结、技能实训”等五个环节，让学生以职业人身份进行业务操作，培养学生精益求精、严谨细致、准确无误的工作态度。</w:t>
      </w:r>
    </w:p>
    <w:p w14:paraId="3A82E1F8" w14:textId="77777777" w:rsidR="00A2065D" w:rsidRDefault="00F94453">
      <w:pPr>
        <w:topLinePunct/>
        <w:ind w:firstLineChars="200" w:firstLine="480"/>
        <w:jc w:val="both"/>
        <w:rPr>
          <w:rFonts w:ascii="宋体" w:eastAsia="宋体" w:hAnsi="宋体" w:cs="宋体"/>
          <w:sz w:val="24"/>
        </w:rPr>
      </w:pPr>
      <w:r>
        <w:rPr>
          <w:rFonts w:ascii="宋体" w:eastAsia="宋体" w:hAnsi="宋体" w:cs="宋体" w:hint="eastAsia"/>
          <w:sz w:val="24"/>
        </w:rPr>
        <w:t>3.</w:t>
      </w:r>
      <w:r>
        <w:rPr>
          <w:rFonts w:ascii="宋体" w:eastAsia="宋体" w:hAnsi="宋体" w:cs="宋体" w:hint="eastAsia"/>
          <w:sz w:val="24"/>
        </w:rPr>
        <w:t>教学可以安排在校内外贸单证实训室与校外外贸实习基地，实现教学场景的理实一体，以更好完</w:t>
      </w:r>
      <w:r>
        <w:rPr>
          <w:rFonts w:ascii="宋体" w:eastAsia="宋体" w:hAnsi="宋体" w:cs="宋体" w:hint="eastAsia"/>
          <w:sz w:val="24"/>
        </w:rPr>
        <w:t>成课程设置所规定的所有技能项目。在项目教学过程中，让学生通过“学中做”或“边学边做”，提高自身业务技能水平。</w:t>
      </w:r>
    </w:p>
    <w:p w14:paraId="1B06018B" w14:textId="77777777" w:rsidR="00A2065D" w:rsidRDefault="00F94453" w:rsidP="000A0D45">
      <w:pPr>
        <w:widowControl w:val="0"/>
        <w:topLinePunct/>
        <w:ind w:firstLineChars="200" w:firstLine="480"/>
        <w:jc w:val="both"/>
        <w:rPr>
          <w:rFonts w:ascii="宋体" w:eastAsia="宋体" w:hAnsi="宋体" w:cs="宋体"/>
          <w:sz w:val="24"/>
        </w:rPr>
      </w:pPr>
      <w:r>
        <w:rPr>
          <w:rFonts w:ascii="宋体" w:eastAsia="宋体" w:hAnsi="宋体" w:cs="宋体" w:hint="eastAsia"/>
          <w:sz w:val="24"/>
        </w:rPr>
        <w:t>4.</w:t>
      </w:r>
      <w:r>
        <w:rPr>
          <w:rFonts w:ascii="宋体" w:eastAsia="宋体" w:hAnsi="宋体" w:cs="宋体" w:hint="eastAsia"/>
          <w:sz w:val="24"/>
        </w:rPr>
        <w:t>在教学中应将教学内容与外贸单证员职业考证紧密结合，实施课证融合教学，鼓励学生取得外贸单证员职业证书。同时</w:t>
      </w:r>
      <w:r>
        <w:rPr>
          <w:rFonts w:ascii="宋体" w:hAnsi="宋体" w:cs="宋体" w:hint="eastAsia"/>
          <w:sz w:val="24"/>
        </w:rPr>
        <w:t>加强学生诚信服务、严格执行工作规范和操作规程等的教育，注重质量意识的培养，使学生养成良好的职业品质。</w:t>
      </w:r>
    </w:p>
    <w:p w14:paraId="0ABF75B3" w14:textId="77777777" w:rsidR="00A2065D" w:rsidRDefault="00F94453" w:rsidP="000A0D45">
      <w:pPr>
        <w:widowControl w:val="0"/>
        <w:topLinePunct/>
        <w:ind w:firstLineChars="200" w:firstLine="480"/>
        <w:jc w:val="both"/>
        <w:rPr>
          <w:rFonts w:ascii="宋体" w:hAnsi="宋体" w:cs="宋体"/>
          <w:sz w:val="24"/>
        </w:rPr>
      </w:pPr>
      <w:r>
        <w:rPr>
          <w:rFonts w:ascii="宋体" w:hAnsi="宋体" w:cs="宋体" w:hint="eastAsia"/>
          <w:sz w:val="24"/>
        </w:rPr>
        <w:t>5.</w:t>
      </w:r>
      <w:r>
        <w:rPr>
          <w:rFonts w:ascii="宋体" w:hAnsi="宋体" w:cs="宋体" w:hint="eastAsia"/>
          <w:sz w:val="24"/>
        </w:rPr>
        <w:t>结合本课程单据种类</w:t>
      </w:r>
      <w:bookmarkStart w:id="0" w:name="_GoBack"/>
      <w:bookmarkEnd w:id="0"/>
      <w:r>
        <w:rPr>
          <w:rFonts w:ascii="宋体" w:hAnsi="宋体" w:cs="宋体" w:hint="eastAsia"/>
          <w:sz w:val="24"/>
        </w:rPr>
        <w:t>多、填制规范复杂等特点，教师在教学过程中要充分</w:t>
      </w:r>
      <w:r>
        <w:rPr>
          <w:rFonts w:ascii="宋体" w:hAnsi="宋体" w:cs="宋体" w:hint="eastAsia"/>
          <w:sz w:val="24"/>
        </w:rPr>
        <w:lastRenderedPageBreak/>
        <w:t>利用虚拟仿真、外贸单证填制软件、微课视频、多媒体课件等信息化教学手段，提高教学效率，提升教学效果。</w:t>
      </w:r>
    </w:p>
    <w:p w14:paraId="68DE6825" w14:textId="77777777" w:rsidR="00A2065D" w:rsidRDefault="00F94453">
      <w:pPr>
        <w:topLinePunct/>
        <w:ind w:firstLineChars="200" w:firstLine="482"/>
        <w:jc w:val="both"/>
        <w:rPr>
          <w:rFonts w:ascii="宋体" w:eastAsia="宋体" w:hAnsi="宋体" w:cs="黑体"/>
          <w:b/>
          <w:sz w:val="24"/>
        </w:rPr>
      </w:pPr>
      <w:r>
        <w:rPr>
          <w:rFonts w:ascii="宋体" w:eastAsia="宋体" w:hAnsi="宋体" w:cs="黑体" w:hint="eastAsia"/>
          <w:b/>
          <w:sz w:val="24"/>
        </w:rPr>
        <w:t>（二）评价建议</w:t>
      </w:r>
    </w:p>
    <w:p w14:paraId="24EFBE9F" w14:textId="77777777" w:rsidR="00A2065D" w:rsidRDefault="00F94453">
      <w:pPr>
        <w:topLinePunct/>
        <w:ind w:firstLineChars="200" w:firstLine="480"/>
        <w:jc w:val="both"/>
        <w:rPr>
          <w:rFonts w:ascii="宋体" w:eastAsia="宋体" w:hAnsi="宋体" w:cs="宋体"/>
          <w:sz w:val="24"/>
        </w:rPr>
      </w:pPr>
      <w:r>
        <w:rPr>
          <w:rFonts w:ascii="宋体" w:eastAsia="宋体" w:hAnsi="宋体" w:cs="宋体" w:hint="eastAsia"/>
          <w:sz w:val="24"/>
        </w:rPr>
        <w:t>1</w:t>
      </w:r>
      <w:r>
        <w:rPr>
          <w:rFonts w:ascii="宋体" w:eastAsia="宋体" w:hAnsi="宋体" w:cs="宋体"/>
          <w:sz w:val="24"/>
        </w:rPr>
        <w:t>.</w:t>
      </w:r>
      <w:r>
        <w:rPr>
          <w:rFonts w:ascii="宋体" w:eastAsia="宋体" w:hAnsi="宋体" w:cs="宋体" w:hint="eastAsia"/>
          <w:sz w:val="24"/>
        </w:rPr>
        <w:t>树立</w:t>
      </w:r>
      <w:r>
        <w:rPr>
          <w:rFonts w:ascii="宋体" w:eastAsia="宋体" w:hAnsi="宋体" w:cs="宋体" w:hint="eastAsia"/>
          <w:sz w:val="24"/>
        </w:rPr>
        <w:t>正确的教学质量观，突出评价的导向功能、教育功能和激励功能，强化以育人为目标的增值性评价。</w:t>
      </w:r>
    </w:p>
    <w:p w14:paraId="350EEA5E" w14:textId="77777777" w:rsidR="00A2065D" w:rsidRDefault="00F94453">
      <w:pPr>
        <w:topLinePunct/>
        <w:ind w:firstLineChars="200" w:firstLine="480"/>
        <w:jc w:val="both"/>
        <w:rPr>
          <w:rFonts w:ascii="宋体" w:eastAsia="宋体" w:hAnsi="宋体" w:cs="宋体"/>
          <w:sz w:val="24"/>
        </w:rPr>
      </w:pPr>
      <w:r>
        <w:rPr>
          <w:rFonts w:ascii="宋体" w:eastAsia="宋体" w:hAnsi="宋体" w:cs="宋体" w:hint="eastAsia"/>
          <w:sz w:val="24"/>
        </w:rPr>
        <w:t>2.</w:t>
      </w:r>
      <w:r>
        <w:rPr>
          <w:rFonts w:ascii="宋体" w:eastAsia="宋体" w:hAnsi="宋体" w:cs="宋体" w:hint="eastAsia"/>
          <w:sz w:val="24"/>
        </w:rPr>
        <w:t>建立职业能力综合评价体系，以目标水平为主，阶段成绩为辅，结合课外作业、学习态度以及本人课程学习中职业技能的提高程度进行综合评价。</w:t>
      </w:r>
    </w:p>
    <w:p w14:paraId="13A8BDDA" w14:textId="77777777" w:rsidR="00A2065D" w:rsidRDefault="00F94453">
      <w:pPr>
        <w:topLinePunct/>
        <w:ind w:firstLineChars="200" w:firstLine="480"/>
        <w:jc w:val="both"/>
        <w:rPr>
          <w:rFonts w:ascii="宋体" w:eastAsia="宋体" w:hAnsi="宋体" w:cs="宋体"/>
          <w:sz w:val="24"/>
        </w:rPr>
      </w:pPr>
      <w:r>
        <w:rPr>
          <w:rFonts w:ascii="宋体" w:eastAsia="宋体" w:hAnsi="宋体" w:cs="宋体" w:hint="eastAsia"/>
          <w:sz w:val="24"/>
        </w:rPr>
        <w:t>3.</w:t>
      </w:r>
      <w:r>
        <w:rPr>
          <w:rFonts w:ascii="宋体" w:eastAsia="宋体" w:hAnsi="宋体" w:cs="宋体" w:hint="eastAsia"/>
          <w:sz w:val="24"/>
        </w:rPr>
        <w:t>建议采用过程评价、阶段评价与目标评价相结合，以实际应用能力达标为主的评价模式，加强实践性教学环节的考核，注重平时成绩记录。</w:t>
      </w:r>
    </w:p>
    <w:p w14:paraId="7FB8337B" w14:textId="77777777" w:rsidR="00A2065D" w:rsidRDefault="00F94453">
      <w:pPr>
        <w:topLinePunct/>
        <w:ind w:firstLineChars="200" w:firstLine="480"/>
        <w:jc w:val="both"/>
        <w:rPr>
          <w:rFonts w:ascii="宋体" w:eastAsia="宋体" w:hAnsi="宋体" w:cs="宋体"/>
          <w:sz w:val="24"/>
        </w:rPr>
      </w:pPr>
      <w:r>
        <w:rPr>
          <w:rFonts w:ascii="宋体" w:eastAsia="宋体" w:hAnsi="宋体" w:cs="宋体" w:hint="eastAsia"/>
          <w:sz w:val="24"/>
        </w:rPr>
        <w:t>4.</w:t>
      </w:r>
      <w:r>
        <w:rPr>
          <w:rFonts w:ascii="宋体" w:eastAsia="宋体" w:hAnsi="宋体" w:cs="宋体" w:hint="eastAsia"/>
          <w:sz w:val="24"/>
        </w:rPr>
        <w:t>注重将评价结果及时、客观向学生反馈，指出被评价者需要改进的地方，师生共同商讨改进的途径和方法，调动学生的学习积极性，根据学生反馈及时调整教学方法。</w:t>
      </w:r>
    </w:p>
    <w:p w14:paraId="791685C2" w14:textId="77777777" w:rsidR="00A2065D" w:rsidRDefault="00F94453">
      <w:pPr>
        <w:topLinePunct/>
        <w:ind w:firstLineChars="200" w:firstLine="482"/>
        <w:jc w:val="both"/>
        <w:rPr>
          <w:rFonts w:ascii="宋体" w:eastAsia="宋体" w:hAnsi="宋体" w:cs="黑体"/>
          <w:b/>
          <w:sz w:val="24"/>
        </w:rPr>
      </w:pPr>
      <w:r>
        <w:rPr>
          <w:rFonts w:ascii="宋体" w:eastAsia="宋体" w:hAnsi="宋体" w:cs="黑体" w:hint="eastAsia"/>
          <w:b/>
          <w:sz w:val="24"/>
        </w:rPr>
        <w:t>（三）教</w:t>
      </w:r>
      <w:r>
        <w:rPr>
          <w:rFonts w:ascii="宋体" w:eastAsia="宋体" w:hAnsi="宋体" w:cs="黑体" w:hint="eastAsia"/>
          <w:b/>
          <w:sz w:val="24"/>
        </w:rPr>
        <w:t>材编写和选用建议</w:t>
      </w:r>
    </w:p>
    <w:p w14:paraId="29A323F2" w14:textId="77777777" w:rsidR="00A2065D" w:rsidRDefault="00F94453">
      <w:pPr>
        <w:topLinePunct/>
        <w:ind w:firstLineChars="200" w:firstLine="480"/>
        <w:jc w:val="both"/>
        <w:rPr>
          <w:rFonts w:ascii="宋体" w:eastAsia="宋体" w:hAnsi="宋体" w:cs="宋体"/>
          <w:sz w:val="24"/>
        </w:rPr>
      </w:pPr>
      <w:r>
        <w:rPr>
          <w:rFonts w:ascii="宋体" w:eastAsia="宋体" w:hAnsi="宋体" w:cs="宋体" w:hint="eastAsia"/>
          <w:sz w:val="24"/>
        </w:rPr>
        <w:t>1.</w:t>
      </w:r>
      <w:r>
        <w:rPr>
          <w:rFonts w:ascii="宋体" w:eastAsia="宋体" w:hAnsi="宋体" w:cs="宋体" w:hint="eastAsia"/>
          <w:sz w:val="24"/>
        </w:rPr>
        <w:t>教材的编写和选用必须以本课程标准为依据。</w:t>
      </w:r>
    </w:p>
    <w:p w14:paraId="56CECC86" w14:textId="77777777" w:rsidR="00A2065D" w:rsidRDefault="00F94453">
      <w:pPr>
        <w:topLinePunct/>
        <w:ind w:firstLineChars="200" w:firstLine="480"/>
        <w:jc w:val="both"/>
        <w:rPr>
          <w:rFonts w:ascii="宋体" w:eastAsia="宋体" w:hAnsi="宋体" w:cs="宋体"/>
          <w:sz w:val="24"/>
        </w:rPr>
      </w:pPr>
      <w:r>
        <w:rPr>
          <w:rFonts w:ascii="宋体" w:eastAsia="宋体" w:hAnsi="宋体" w:cs="宋体" w:hint="eastAsia"/>
          <w:sz w:val="24"/>
        </w:rPr>
        <w:t>2.</w:t>
      </w:r>
      <w:r>
        <w:rPr>
          <w:rFonts w:ascii="宋体" w:eastAsia="宋体" w:hAnsi="宋体" w:cs="宋体" w:hint="eastAsia"/>
          <w:sz w:val="24"/>
        </w:rPr>
        <w:t>教材内容包括</w:t>
      </w:r>
      <w:r>
        <w:rPr>
          <w:rFonts w:ascii="宋体" w:eastAsia="宋体" w:hAnsi="宋体" w:cs="宋体" w:hint="eastAsia"/>
          <w:bCs/>
          <w:kern w:val="0"/>
          <w:sz w:val="24"/>
          <w:szCs w:val="24"/>
        </w:rPr>
        <w:t>解读外贸合同、审核信用证、</w:t>
      </w:r>
      <w:r>
        <w:rPr>
          <w:rFonts w:ascii="宋体" w:eastAsia="宋体" w:hAnsi="宋体" w:cs="宋体" w:hint="eastAsia"/>
          <w:sz w:val="24"/>
        </w:rPr>
        <w:t>制作商业发票和装箱单、</w:t>
      </w:r>
      <w:r>
        <w:rPr>
          <w:rFonts w:ascii="宋体" w:eastAsia="宋体" w:hAnsi="宋体" w:cs="宋体" w:hint="eastAsia"/>
          <w:sz w:val="24"/>
          <w:szCs w:val="24"/>
        </w:rPr>
        <w:t>缮制原产地证明书、</w:t>
      </w:r>
      <w:r>
        <w:rPr>
          <w:rFonts w:ascii="宋体" w:eastAsia="宋体" w:hAnsi="宋体" w:cs="宋体" w:hint="eastAsia"/>
          <w:sz w:val="24"/>
        </w:rPr>
        <w:t>制作和办理报关单、制作结算单据以及其他单据等，强调对各种外贸单证操作能力的训练，紧紧围绕工作任务的需要来选取理论知识。</w:t>
      </w:r>
    </w:p>
    <w:p w14:paraId="3EDC1412" w14:textId="77777777" w:rsidR="00A2065D" w:rsidRDefault="00F94453">
      <w:pPr>
        <w:topLinePunct/>
        <w:ind w:firstLineChars="200" w:firstLine="480"/>
        <w:jc w:val="both"/>
        <w:rPr>
          <w:rFonts w:ascii="宋体" w:eastAsia="宋体" w:hAnsi="宋体" w:cs="宋体"/>
          <w:sz w:val="24"/>
        </w:rPr>
      </w:pPr>
      <w:r>
        <w:rPr>
          <w:rFonts w:ascii="宋体" w:eastAsia="宋体" w:hAnsi="宋体" w:cs="宋体" w:hint="eastAsia"/>
          <w:sz w:val="24"/>
        </w:rPr>
        <w:t>3.</w:t>
      </w:r>
      <w:r>
        <w:rPr>
          <w:rFonts w:ascii="宋体" w:eastAsia="宋体" w:hAnsi="宋体" w:cs="宋体" w:hint="eastAsia"/>
          <w:sz w:val="24"/>
        </w:rPr>
        <w:t>教材编写应注重实践教学，可由学校专任教师、行业专家与企业外贸人员共同组织开发；教材编写模式建议打破以知识体系为线索的传统编写模式，采用以外贸单证员工作过程为线索，体现产教融合、任务驱动、项目教学的项目教材编写模式。</w:t>
      </w:r>
    </w:p>
    <w:p w14:paraId="7792C039" w14:textId="77777777" w:rsidR="00A2065D" w:rsidRDefault="00F94453">
      <w:pPr>
        <w:topLinePunct/>
        <w:ind w:firstLineChars="200" w:firstLine="480"/>
        <w:jc w:val="both"/>
        <w:rPr>
          <w:rFonts w:ascii="宋体" w:eastAsia="宋体" w:hAnsi="宋体" w:cs="宋体"/>
          <w:sz w:val="24"/>
        </w:rPr>
      </w:pPr>
      <w:r>
        <w:rPr>
          <w:rFonts w:ascii="宋体" w:hAnsi="宋体" w:cs="宋体" w:hint="eastAsia"/>
          <w:sz w:val="24"/>
        </w:rPr>
        <w:t>4.</w:t>
      </w:r>
      <w:r>
        <w:rPr>
          <w:rFonts w:ascii="宋体" w:hAnsi="宋体" w:cs="宋体" w:hint="eastAsia"/>
          <w:sz w:val="24"/>
        </w:rPr>
        <w:t>教材呈现方式应符合中职</w:t>
      </w:r>
      <w:r>
        <w:rPr>
          <w:rFonts w:ascii="宋体" w:hAnsi="宋体" w:cs="宋体" w:hint="eastAsia"/>
          <w:sz w:val="24"/>
        </w:rPr>
        <w:t>生的年龄特征与认知规律，图文并茂，增强学生阅读教材的兴趣，为学生提供思考的空间。</w:t>
      </w:r>
    </w:p>
    <w:p w14:paraId="3CE5F081" w14:textId="77777777" w:rsidR="00A2065D" w:rsidRDefault="00F94453">
      <w:pPr>
        <w:topLinePunct/>
        <w:ind w:firstLineChars="200" w:firstLine="482"/>
        <w:jc w:val="both"/>
        <w:rPr>
          <w:rFonts w:ascii="宋体" w:eastAsia="宋体" w:hAnsi="宋体" w:cs="黑体"/>
          <w:b/>
          <w:sz w:val="24"/>
        </w:rPr>
      </w:pPr>
      <w:r>
        <w:rPr>
          <w:rFonts w:ascii="宋体" w:eastAsia="宋体" w:hAnsi="宋体" w:cs="黑体" w:hint="eastAsia"/>
          <w:b/>
          <w:sz w:val="24"/>
        </w:rPr>
        <w:t>（四）课程资源开发与利用建议</w:t>
      </w:r>
    </w:p>
    <w:p w14:paraId="6C4C9279" w14:textId="77777777" w:rsidR="00A2065D" w:rsidRDefault="00F94453">
      <w:pPr>
        <w:topLinePunct/>
        <w:ind w:firstLineChars="200" w:firstLine="480"/>
        <w:jc w:val="both"/>
        <w:rPr>
          <w:rFonts w:ascii="宋体" w:eastAsia="宋体" w:hAnsi="宋体" w:cs="宋体"/>
          <w:sz w:val="24"/>
        </w:rPr>
      </w:pPr>
      <w:r>
        <w:rPr>
          <w:rFonts w:ascii="宋体" w:hAnsi="宋体" w:cs="宋体" w:hint="eastAsia"/>
          <w:kern w:val="0"/>
          <w:sz w:val="24"/>
        </w:rPr>
        <w:t>1.</w:t>
      </w:r>
      <w:r>
        <w:rPr>
          <w:rFonts w:ascii="宋体" w:hAnsi="宋体" w:cs="宋体" w:hint="eastAsia"/>
          <w:kern w:val="0"/>
          <w:sz w:val="24"/>
        </w:rPr>
        <w:t>教师应主动接受新知识、新方法和新理念，加强专业学习和企业研修学习，提高专业实践技能和教学能力。</w:t>
      </w:r>
    </w:p>
    <w:p w14:paraId="1F832833" w14:textId="77777777" w:rsidR="00A2065D" w:rsidRDefault="00F94453">
      <w:pPr>
        <w:topLinePunct/>
        <w:ind w:firstLineChars="200" w:firstLine="480"/>
        <w:jc w:val="both"/>
        <w:rPr>
          <w:rFonts w:ascii="宋体" w:eastAsia="宋体" w:hAnsi="宋体" w:cs="宋体"/>
          <w:sz w:val="24"/>
        </w:rPr>
      </w:pPr>
      <w:r>
        <w:rPr>
          <w:rFonts w:ascii="宋体" w:eastAsia="宋体" w:hAnsi="宋体" w:cs="宋体" w:hint="eastAsia"/>
          <w:sz w:val="24"/>
        </w:rPr>
        <w:t>2.</w:t>
      </w:r>
      <w:r>
        <w:rPr>
          <w:rFonts w:ascii="宋体" w:eastAsia="宋体" w:hAnsi="宋体" w:cs="宋体" w:hint="eastAsia"/>
          <w:sz w:val="24"/>
        </w:rPr>
        <w:t>加强教学资源库建设，构建《外贸单证处理》教学资源共享平台。</w:t>
      </w:r>
    </w:p>
    <w:p w14:paraId="013DF497" w14:textId="77777777" w:rsidR="00A2065D" w:rsidRDefault="00F94453">
      <w:pPr>
        <w:topLinePunct/>
        <w:ind w:firstLineChars="200" w:firstLine="480"/>
        <w:jc w:val="both"/>
        <w:rPr>
          <w:rFonts w:ascii="宋体" w:eastAsia="宋体" w:hAnsi="宋体" w:cs="宋体"/>
          <w:sz w:val="24"/>
        </w:rPr>
      </w:pPr>
      <w:r>
        <w:rPr>
          <w:rFonts w:ascii="宋体" w:eastAsia="宋体" w:hAnsi="宋体" w:cs="宋体" w:hint="eastAsia"/>
          <w:sz w:val="24"/>
        </w:rPr>
        <w:t>3.</w:t>
      </w:r>
      <w:r>
        <w:rPr>
          <w:rFonts w:ascii="宋体" w:eastAsia="宋体" w:hAnsi="宋体" w:cs="宋体" w:hint="eastAsia"/>
          <w:sz w:val="24"/>
        </w:rPr>
        <w:t>加强校企合作，充分利用合作企业资源，丰富教学案例，及时将国际贸易职业实践活动的信息引入到教学中。</w:t>
      </w:r>
    </w:p>
    <w:p w14:paraId="500F1CBD" w14:textId="77777777" w:rsidR="00A2065D" w:rsidRDefault="00F94453">
      <w:pPr>
        <w:topLinePunct/>
        <w:ind w:firstLineChars="200" w:firstLine="480"/>
        <w:jc w:val="both"/>
        <w:rPr>
          <w:rFonts w:ascii="宋体" w:eastAsia="宋体" w:hAnsi="宋体" w:cs="宋体"/>
          <w:sz w:val="24"/>
        </w:rPr>
      </w:pPr>
      <w:r>
        <w:rPr>
          <w:rFonts w:ascii="宋体" w:eastAsia="宋体" w:hAnsi="宋体" w:cs="宋体" w:hint="eastAsia"/>
          <w:sz w:val="24"/>
        </w:rPr>
        <w:t>4.</w:t>
      </w:r>
      <w:r>
        <w:rPr>
          <w:rFonts w:ascii="宋体" w:eastAsia="宋体" w:hAnsi="宋体" w:cs="宋体" w:hint="eastAsia"/>
          <w:sz w:val="24"/>
        </w:rPr>
        <w:t>积极开发和利用网络课程资源，充分利用电子书籍、电子期刊、数据库、数字图书馆、教育网站和电子论坛等网上信息资源，不断丰富教学资源，提高教学资源利用的针对性和实效性。</w:t>
      </w:r>
    </w:p>
    <w:p w14:paraId="71EA7FB4" w14:textId="77777777" w:rsidR="00A2065D" w:rsidRDefault="00F94453">
      <w:pPr>
        <w:topLinePunct/>
        <w:adjustRightInd w:val="0"/>
        <w:ind w:firstLineChars="200" w:firstLine="562"/>
        <w:jc w:val="both"/>
        <w:rPr>
          <w:rFonts w:ascii="宋体" w:eastAsia="宋体" w:hAnsi="宋体" w:cs="黑体"/>
          <w:b/>
          <w:sz w:val="28"/>
          <w:szCs w:val="28"/>
        </w:rPr>
      </w:pPr>
      <w:r>
        <w:rPr>
          <w:rFonts w:ascii="宋体" w:eastAsia="宋体" w:hAnsi="宋体" w:cs="黑体" w:hint="eastAsia"/>
          <w:b/>
          <w:sz w:val="28"/>
          <w:szCs w:val="28"/>
        </w:rPr>
        <w:t>七、说明</w:t>
      </w:r>
    </w:p>
    <w:p w14:paraId="7437CE28" w14:textId="77777777" w:rsidR="00A2065D" w:rsidRDefault="00F94453">
      <w:pPr>
        <w:topLinePunct/>
        <w:ind w:firstLineChars="200" w:firstLine="480"/>
        <w:jc w:val="both"/>
        <w:rPr>
          <w:rFonts w:ascii="宋体" w:eastAsia="宋体" w:hAnsi="宋体" w:cs="宋体"/>
          <w:sz w:val="24"/>
        </w:rPr>
      </w:pPr>
      <w:r>
        <w:rPr>
          <w:rFonts w:ascii="宋体" w:eastAsia="宋体" w:hAnsi="宋体" w:cs="宋体" w:hint="eastAsia"/>
          <w:sz w:val="24"/>
        </w:rPr>
        <w:t>本标准依据《江苏省中等职业学校国际贸易类国际商务专业指导性人才培养方案》编制，适用于江苏省中等职业学校国际贸易类国际商务专业（三年制）学生。</w:t>
      </w:r>
    </w:p>
    <w:p w14:paraId="54C552BB" w14:textId="77777777" w:rsidR="00A2065D" w:rsidRDefault="00A2065D">
      <w:pPr>
        <w:topLinePunct/>
        <w:ind w:firstLineChars="200" w:firstLine="480"/>
        <w:jc w:val="both"/>
        <w:rPr>
          <w:rFonts w:ascii="宋体" w:eastAsia="宋体" w:hAnsi="宋体" w:cs="宋体"/>
          <w:sz w:val="24"/>
        </w:rPr>
      </w:pPr>
    </w:p>
    <w:p w14:paraId="2449F8F7" w14:textId="77777777" w:rsidR="00A2065D" w:rsidRDefault="00F94453">
      <w:pPr>
        <w:ind w:firstLineChars="200" w:firstLine="482"/>
        <w:jc w:val="both"/>
        <w:rPr>
          <w:rFonts w:ascii="黑体" w:eastAsia="黑体" w:hAnsi="黑体" w:cs="仿宋"/>
          <w:sz w:val="24"/>
        </w:rPr>
      </w:pPr>
      <w:r>
        <w:rPr>
          <w:rFonts w:ascii="宋体" w:eastAsia="宋体" w:hAnsi="宋体" w:cs="宋体" w:hint="eastAsia"/>
          <w:b/>
          <w:bCs/>
          <w:sz w:val="24"/>
        </w:rPr>
        <w:t>（开发人员及单位：</w:t>
      </w:r>
      <w:r>
        <w:rPr>
          <w:rFonts w:ascii="宋体" w:eastAsia="宋体" w:hAnsi="宋体" w:cs="宋体" w:hint="eastAsia"/>
          <w:sz w:val="24"/>
        </w:rPr>
        <w:t>邵玲、卢江鑫，江苏省南通中等专业学校；王晓宁，无锡旅游商贸高等职业技术学校；黄敏芳，江苏省江阴中等专业学校；周勤，江苏省徐州经贸高等职业学校；黄华，江苏飞马国际邮轮管理有限公司）</w:t>
      </w:r>
    </w:p>
    <w:sectPr w:rsidR="00A2065D">
      <w:footerReference w:type="default" r:id="rId7"/>
      <w:pgSz w:w="11906" w:h="16838"/>
      <w:pgMar w:top="1440" w:right="1800" w:bottom="1440" w:left="1800" w:header="851" w:footer="992" w:gutter="0"/>
      <w:cols w:space="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D42F0D" w14:textId="77777777" w:rsidR="00F94453" w:rsidRDefault="00F94453">
      <w:r>
        <w:separator/>
      </w:r>
    </w:p>
  </w:endnote>
  <w:endnote w:type="continuationSeparator" w:id="0">
    <w:p w14:paraId="777D61CC" w14:textId="77777777" w:rsidR="00F94453" w:rsidRDefault="00F944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default"/>
    <w:sig w:usb0="E1002EFF" w:usb1="C000605B" w:usb2="00000029" w:usb3="00000000" w:csb0="200101FF" w:csb1="20280000"/>
  </w:font>
  <w:font w:name="方正大标宋简体">
    <w:altName w:val="微软雅黑"/>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Unicode MS">
    <w:panose1 w:val="020B0604020202020204"/>
    <w:charset w:val="86"/>
    <w:family w:val="swiss"/>
    <w:pitch w:val="default"/>
    <w:sig w:usb0="00000000" w:usb1="00000000" w:usb2="0000003F" w:usb3="00000000" w:csb0="003F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2135158"/>
    </w:sdtPr>
    <w:sdtEndPr/>
    <w:sdtContent>
      <w:p w14:paraId="4CA2ED17" w14:textId="0B1F8948" w:rsidR="00A2065D" w:rsidRDefault="00F94453">
        <w:pPr>
          <w:pStyle w:val="a9"/>
          <w:jc w:val="center"/>
        </w:pPr>
        <w:r>
          <w:fldChar w:fldCharType="begin"/>
        </w:r>
        <w:r>
          <w:instrText>PAGE   \* MERGEFORMAT</w:instrText>
        </w:r>
        <w:r>
          <w:fldChar w:fldCharType="separate"/>
        </w:r>
        <w:r w:rsidR="000A0D45" w:rsidRPr="000A0D45">
          <w:rPr>
            <w:noProof/>
            <w:lang w:val="zh-CN"/>
          </w:rPr>
          <w:t>6</w:t>
        </w:r>
        <w:r>
          <w:rPr>
            <w:lang w:val="zh-CN"/>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9F52D7" w14:textId="77777777" w:rsidR="00F94453" w:rsidRDefault="00F94453">
      <w:r>
        <w:separator/>
      </w:r>
    </w:p>
  </w:footnote>
  <w:footnote w:type="continuationSeparator" w:id="0">
    <w:p w14:paraId="7FAE56EE" w14:textId="77777777" w:rsidR="00F94453" w:rsidRDefault="00F9445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HorizontalSpacing w:val="105"/>
  <w:drawingGridVerticalSpacing w:val="156"/>
  <w:displayHorizontalDrawingGridEvery w:val="2"/>
  <w:displayVerticalDrawingGridEvery w:val="2"/>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hjNWNjZjQwODVhNmFlYTIzMGI2MzNmNDAwZTNlZTEifQ=="/>
  </w:docVars>
  <w:rsids>
    <w:rsidRoot w:val="00E867D0"/>
    <w:rsid w:val="00002261"/>
    <w:rsid w:val="00002DD3"/>
    <w:rsid w:val="00006735"/>
    <w:rsid w:val="0001676B"/>
    <w:rsid w:val="00016F3C"/>
    <w:rsid w:val="00017A19"/>
    <w:rsid w:val="00023635"/>
    <w:rsid w:val="0002516A"/>
    <w:rsid w:val="00026080"/>
    <w:rsid w:val="00031692"/>
    <w:rsid w:val="0003351F"/>
    <w:rsid w:val="00034372"/>
    <w:rsid w:val="00037895"/>
    <w:rsid w:val="000379E9"/>
    <w:rsid w:val="000461B2"/>
    <w:rsid w:val="00046D80"/>
    <w:rsid w:val="00047E3F"/>
    <w:rsid w:val="00055902"/>
    <w:rsid w:val="00055AB5"/>
    <w:rsid w:val="00056A9D"/>
    <w:rsid w:val="000661C9"/>
    <w:rsid w:val="00066541"/>
    <w:rsid w:val="00067303"/>
    <w:rsid w:val="00073465"/>
    <w:rsid w:val="000765DB"/>
    <w:rsid w:val="00081706"/>
    <w:rsid w:val="00084BE0"/>
    <w:rsid w:val="000861B3"/>
    <w:rsid w:val="00087ED6"/>
    <w:rsid w:val="00090BCB"/>
    <w:rsid w:val="000919D4"/>
    <w:rsid w:val="00095831"/>
    <w:rsid w:val="000958BB"/>
    <w:rsid w:val="00097D20"/>
    <w:rsid w:val="000A0D45"/>
    <w:rsid w:val="000A11E6"/>
    <w:rsid w:val="000A2621"/>
    <w:rsid w:val="000A2C3C"/>
    <w:rsid w:val="000A32AD"/>
    <w:rsid w:val="000A5B31"/>
    <w:rsid w:val="000B01B2"/>
    <w:rsid w:val="000C1965"/>
    <w:rsid w:val="000C27EA"/>
    <w:rsid w:val="000C617E"/>
    <w:rsid w:val="000C6636"/>
    <w:rsid w:val="000C76D0"/>
    <w:rsid w:val="000C7AF1"/>
    <w:rsid w:val="000C7BCC"/>
    <w:rsid w:val="000C7C3B"/>
    <w:rsid w:val="000D2B82"/>
    <w:rsid w:val="000D341E"/>
    <w:rsid w:val="000E1129"/>
    <w:rsid w:val="000E1E8A"/>
    <w:rsid w:val="000E716A"/>
    <w:rsid w:val="000F21F8"/>
    <w:rsid w:val="000F4345"/>
    <w:rsid w:val="000F5E2D"/>
    <w:rsid w:val="00100B3C"/>
    <w:rsid w:val="001021EA"/>
    <w:rsid w:val="0010280F"/>
    <w:rsid w:val="00114383"/>
    <w:rsid w:val="0011534D"/>
    <w:rsid w:val="00121727"/>
    <w:rsid w:val="00122072"/>
    <w:rsid w:val="0012440D"/>
    <w:rsid w:val="00133FF5"/>
    <w:rsid w:val="0013750E"/>
    <w:rsid w:val="00137C5D"/>
    <w:rsid w:val="001438E3"/>
    <w:rsid w:val="00153918"/>
    <w:rsid w:val="001567EC"/>
    <w:rsid w:val="00163EE8"/>
    <w:rsid w:val="001652D4"/>
    <w:rsid w:val="00171E13"/>
    <w:rsid w:val="001721CF"/>
    <w:rsid w:val="00172235"/>
    <w:rsid w:val="00173E2F"/>
    <w:rsid w:val="00176127"/>
    <w:rsid w:val="00176458"/>
    <w:rsid w:val="001811A2"/>
    <w:rsid w:val="0018158E"/>
    <w:rsid w:val="0018340C"/>
    <w:rsid w:val="00184C98"/>
    <w:rsid w:val="00187DBD"/>
    <w:rsid w:val="0019597C"/>
    <w:rsid w:val="001A0F84"/>
    <w:rsid w:val="001A1A50"/>
    <w:rsid w:val="001A26DD"/>
    <w:rsid w:val="001B0286"/>
    <w:rsid w:val="001C77ED"/>
    <w:rsid w:val="001D218E"/>
    <w:rsid w:val="001D40AC"/>
    <w:rsid w:val="001E2A1D"/>
    <w:rsid w:val="001E7804"/>
    <w:rsid w:val="001F0150"/>
    <w:rsid w:val="001F1248"/>
    <w:rsid w:val="001F5A12"/>
    <w:rsid w:val="001F7A3C"/>
    <w:rsid w:val="0020031D"/>
    <w:rsid w:val="00201666"/>
    <w:rsid w:val="0020307F"/>
    <w:rsid w:val="002061DE"/>
    <w:rsid w:val="002078CD"/>
    <w:rsid w:val="0021053A"/>
    <w:rsid w:val="00212AA2"/>
    <w:rsid w:val="002144C9"/>
    <w:rsid w:val="00215AAB"/>
    <w:rsid w:val="00223993"/>
    <w:rsid w:val="002253ED"/>
    <w:rsid w:val="00225528"/>
    <w:rsid w:val="002353B9"/>
    <w:rsid w:val="00237F74"/>
    <w:rsid w:val="00240E85"/>
    <w:rsid w:val="0024179B"/>
    <w:rsid w:val="0024417E"/>
    <w:rsid w:val="00245586"/>
    <w:rsid w:val="0024571C"/>
    <w:rsid w:val="00247D6B"/>
    <w:rsid w:val="002524CF"/>
    <w:rsid w:val="00254F6A"/>
    <w:rsid w:val="002558D8"/>
    <w:rsid w:val="00260DBD"/>
    <w:rsid w:val="00266E87"/>
    <w:rsid w:val="00271F72"/>
    <w:rsid w:val="00272586"/>
    <w:rsid w:val="002744FC"/>
    <w:rsid w:val="00277703"/>
    <w:rsid w:val="00280DFD"/>
    <w:rsid w:val="00281CAA"/>
    <w:rsid w:val="00282BC1"/>
    <w:rsid w:val="00283ECF"/>
    <w:rsid w:val="00284BAC"/>
    <w:rsid w:val="002857C6"/>
    <w:rsid w:val="00290186"/>
    <w:rsid w:val="00291464"/>
    <w:rsid w:val="00292529"/>
    <w:rsid w:val="0029354E"/>
    <w:rsid w:val="00296A0D"/>
    <w:rsid w:val="0029791A"/>
    <w:rsid w:val="00297FCE"/>
    <w:rsid w:val="002A3532"/>
    <w:rsid w:val="002A4B7A"/>
    <w:rsid w:val="002B0AF5"/>
    <w:rsid w:val="002B0E02"/>
    <w:rsid w:val="002B14B8"/>
    <w:rsid w:val="002B3DD1"/>
    <w:rsid w:val="002B7D72"/>
    <w:rsid w:val="002C0F49"/>
    <w:rsid w:val="002C1FDC"/>
    <w:rsid w:val="002C3784"/>
    <w:rsid w:val="002C43EC"/>
    <w:rsid w:val="002C5624"/>
    <w:rsid w:val="002D23ED"/>
    <w:rsid w:val="002E30FC"/>
    <w:rsid w:val="002F2F36"/>
    <w:rsid w:val="003043DD"/>
    <w:rsid w:val="00314420"/>
    <w:rsid w:val="0032141A"/>
    <w:rsid w:val="00321F88"/>
    <w:rsid w:val="00323F59"/>
    <w:rsid w:val="003307DD"/>
    <w:rsid w:val="00330FCF"/>
    <w:rsid w:val="00331375"/>
    <w:rsid w:val="0033218D"/>
    <w:rsid w:val="003340AB"/>
    <w:rsid w:val="003364DC"/>
    <w:rsid w:val="00337868"/>
    <w:rsid w:val="0034057F"/>
    <w:rsid w:val="00341B24"/>
    <w:rsid w:val="00342E64"/>
    <w:rsid w:val="00343595"/>
    <w:rsid w:val="00343775"/>
    <w:rsid w:val="0035062C"/>
    <w:rsid w:val="003534A5"/>
    <w:rsid w:val="0035703C"/>
    <w:rsid w:val="00360318"/>
    <w:rsid w:val="00363C21"/>
    <w:rsid w:val="00370C88"/>
    <w:rsid w:val="0038168A"/>
    <w:rsid w:val="0039010B"/>
    <w:rsid w:val="00391D88"/>
    <w:rsid w:val="00392457"/>
    <w:rsid w:val="003949B6"/>
    <w:rsid w:val="00395079"/>
    <w:rsid w:val="003969AF"/>
    <w:rsid w:val="003A46FB"/>
    <w:rsid w:val="003A7E88"/>
    <w:rsid w:val="003B0339"/>
    <w:rsid w:val="003B10D9"/>
    <w:rsid w:val="003B14B8"/>
    <w:rsid w:val="003B26CB"/>
    <w:rsid w:val="003B2E22"/>
    <w:rsid w:val="003B4223"/>
    <w:rsid w:val="003B7B66"/>
    <w:rsid w:val="003C3574"/>
    <w:rsid w:val="003C4FE7"/>
    <w:rsid w:val="003C5AD1"/>
    <w:rsid w:val="003D2C37"/>
    <w:rsid w:val="003D5F69"/>
    <w:rsid w:val="003D7F37"/>
    <w:rsid w:val="003E21F9"/>
    <w:rsid w:val="003F1027"/>
    <w:rsid w:val="003F34E2"/>
    <w:rsid w:val="003F5953"/>
    <w:rsid w:val="00405C43"/>
    <w:rsid w:val="00406363"/>
    <w:rsid w:val="0041199B"/>
    <w:rsid w:val="0042430D"/>
    <w:rsid w:val="00425270"/>
    <w:rsid w:val="00427788"/>
    <w:rsid w:val="00431D82"/>
    <w:rsid w:val="0043351B"/>
    <w:rsid w:val="00434D79"/>
    <w:rsid w:val="00435A91"/>
    <w:rsid w:val="00440285"/>
    <w:rsid w:val="00442A5C"/>
    <w:rsid w:val="00444A1F"/>
    <w:rsid w:val="00445B79"/>
    <w:rsid w:val="00447BD8"/>
    <w:rsid w:val="004507CD"/>
    <w:rsid w:val="00451E86"/>
    <w:rsid w:val="00462E45"/>
    <w:rsid w:val="004661C4"/>
    <w:rsid w:val="00470A71"/>
    <w:rsid w:val="00470FD9"/>
    <w:rsid w:val="004746DD"/>
    <w:rsid w:val="0047482B"/>
    <w:rsid w:val="00485799"/>
    <w:rsid w:val="00487B6D"/>
    <w:rsid w:val="00491773"/>
    <w:rsid w:val="00495AC3"/>
    <w:rsid w:val="004A0967"/>
    <w:rsid w:val="004A418D"/>
    <w:rsid w:val="004A48FF"/>
    <w:rsid w:val="004A55A6"/>
    <w:rsid w:val="004B2369"/>
    <w:rsid w:val="004B2769"/>
    <w:rsid w:val="004B44DB"/>
    <w:rsid w:val="004B4EDF"/>
    <w:rsid w:val="004B689D"/>
    <w:rsid w:val="004C0C3A"/>
    <w:rsid w:val="004C0E2C"/>
    <w:rsid w:val="004C1C6F"/>
    <w:rsid w:val="004C1E24"/>
    <w:rsid w:val="004C5306"/>
    <w:rsid w:val="004C5BD8"/>
    <w:rsid w:val="004D2698"/>
    <w:rsid w:val="004D735C"/>
    <w:rsid w:val="004D74EB"/>
    <w:rsid w:val="004E140D"/>
    <w:rsid w:val="004E261C"/>
    <w:rsid w:val="004E407E"/>
    <w:rsid w:val="004E4783"/>
    <w:rsid w:val="004E4D19"/>
    <w:rsid w:val="004F04B7"/>
    <w:rsid w:val="004F0718"/>
    <w:rsid w:val="004F2CDD"/>
    <w:rsid w:val="004F2D61"/>
    <w:rsid w:val="00501241"/>
    <w:rsid w:val="005046A4"/>
    <w:rsid w:val="00505178"/>
    <w:rsid w:val="005054E6"/>
    <w:rsid w:val="0051004F"/>
    <w:rsid w:val="00511DFF"/>
    <w:rsid w:val="00514ACC"/>
    <w:rsid w:val="0051730D"/>
    <w:rsid w:val="005219CA"/>
    <w:rsid w:val="00522BDA"/>
    <w:rsid w:val="00522C90"/>
    <w:rsid w:val="00525C65"/>
    <w:rsid w:val="00526E11"/>
    <w:rsid w:val="00526EE9"/>
    <w:rsid w:val="00530B75"/>
    <w:rsid w:val="00530FA2"/>
    <w:rsid w:val="00534B99"/>
    <w:rsid w:val="00535ECB"/>
    <w:rsid w:val="005411B6"/>
    <w:rsid w:val="00545513"/>
    <w:rsid w:val="00546490"/>
    <w:rsid w:val="005477C2"/>
    <w:rsid w:val="0055127F"/>
    <w:rsid w:val="00554BB8"/>
    <w:rsid w:val="005558E0"/>
    <w:rsid w:val="0056396E"/>
    <w:rsid w:val="00567591"/>
    <w:rsid w:val="00570956"/>
    <w:rsid w:val="00571009"/>
    <w:rsid w:val="005823E1"/>
    <w:rsid w:val="0058360E"/>
    <w:rsid w:val="005839AE"/>
    <w:rsid w:val="00594E01"/>
    <w:rsid w:val="00595C78"/>
    <w:rsid w:val="00596B35"/>
    <w:rsid w:val="005A3B1D"/>
    <w:rsid w:val="005A74A5"/>
    <w:rsid w:val="005A79EE"/>
    <w:rsid w:val="005C2617"/>
    <w:rsid w:val="005C58F2"/>
    <w:rsid w:val="005C621B"/>
    <w:rsid w:val="005E003F"/>
    <w:rsid w:val="005E1E66"/>
    <w:rsid w:val="005E2806"/>
    <w:rsid w:val="005E29B2"/>
    <w:rsid w:val="005E2D93"/>
    <w:rsid w:val="005E5D3E"/>
    <w:rsid w:val="005F58BD"/>
    <w:rsid w:val="005F5950"/>
    <w:rsid w:val="005F5960"/>
    <w:rsid w:val="00601CAF"/>
    <w:rsid w:val="00602F36"/>
    <w:rsid w:val="00603028"/>
    <w:rsid w:val="00603D29"/>
    <w:rsid w:val="00607443"/>
    <w:rsid w:val="00607A1F"/>
    <w:rsid w:val="006115C6"/>
    <w:rsid w:val="00612183"/>
    <w:rsid w:val="00612C00"/>
    <w:rsid w:val="00616455"/>
    <w:rsid w:val="00617635"/>
    <w:rsid w:val="00620AA1"/>
    <w:rsid w:val="0062111C"/>
    <w:rsid w:val="00621D7C"/>
    <w:rsid w:val="00637287"/>
    <w:rsid w:val="00642B06"/>
    <w:rsid w:val="00644438"/>
    <w:rsid w:val="00644B83"/>
    <w:rsid w:val="00645FC0"/>
    <w:rsid w:val="0064659A"/>
    <w:rsid w:val="0065791E"/>
    <w:rsid w:val="00663E40"/>
    <w:rsid w:val="00663F5A"/>
    <w:rsid w:val="00664DC3"/>
    <w:rsid w:val="00666B06"/>
    <w:rsid w:val="00686FF3"/>
    <w:rsid w:val="00687CC4"/>
    <w:rsid w:val="00690E02"/>
    <w:rsid w:val="00691E9F"/>
    <w:rsid w:val="0069364E"/>
    <w:rsid w:val="00694836"/>
    <w:rsid w:val="0069587D"/>
    <w:rsid w:val="006A0097"/>
    <w:rsid w:val="006A0517"/>
    <w:rsid w:val="006A0D9C"/>
    <w:rsid w:val="006A2860"/>
    <w:rsid w:val="006A4072"/>
    <w:rsid w:val="006A5D1C"/>
    <w:rsid w:val="006A7E72"/>
    <w:rsid w:val="006B365C"/>
    <w:rsid w:val="006C137B"/>
    <w:rsid w:val="006C5618"/>
    <w:rsid w:val="006D3C06"/>
    <w:rsid w:val="006D65E6"/>
    <w:rsid w:val="006E3CE2"/>
    <w:rsid w:val="006F477D"/>
    <w:rsid w:val="006F71B4"/>
    <w:rsid w:val="00700D0C"/>
    <w:rsid w:val="00701DEF"/>
    <w:rsid w:val="00705BA2"/>
    <w:rsid w:val="00712BC5"/>
    <w:rsid w:val="00720FD7"/>
    <w:rsid w:val="00724858"/>
    <w:rsid w:val="0073015F"/>
    <w:rsid w:val="0073180E"/>
    <w:rsid w:val="00734AA6"/>
    <w:rsid w:val="007359B3"/>
    <w:rsid w:val="00742329"/>
    <w:rsid w:val="00743709"/>
    <w:rsid w:val="00751B42"/>
    <w:rsid w:val="00751D99"/>
    <w:rsid w:val="00752324"/>
    <w:rsid w:val="00765127"/>
    <w:rsid w:val="0076612B"/>
    <w:rsid w:val="00766A24"/>
    <w:rsid w:val="00771CEE"/>
    <w:rsid w:val="007830B3"/>
    <w:rsid w:val="00787739"/>
    <w:rsid w:val="00791066"/>
    <w:rsid w:val="0079170C"/>
    <w:rsid w:val="00791EBE"/>
    <w:rsid w:val="00796D20"/>
    <w:rsid w:val="007A42D3"/>
    <w:rsid w:val="007A457A"/>
    <w:rsid w:val="007A6E5F"/>
    <w:rsid w:val="007A774D"/>
    <w:rsid w:val="007B038B"/>
    <w:rsid w:val="007B166C"/>
    <w:rsid w:val="007B1916"/>
    <w:rsid w:val="007B20C6"/>
    <w:rsid w:val="007B2C44"/>
    <w:rsid w:val="007B49E7"/>
    <w:rsid w:val="007B589C"/>
    <w:rsid w:val="007B786F"/>
    <w:rsid w:val="007C0F49"/>
    <w:rsid w:val="007C1208"/>
    <w:rsid w:val="007C39F4"/>
    <w:rsid w:val="007C3E08"/>
    <w:rsid w:val="007C5DDA"/>
    <w:rsid w:val="007E14E9"/>
    <w:rsid w:val="007E14EC"/>
    <w:rsid w:val="007E41F6"/>
    <w:rsid w:val="007F3632"/>
    <w:rsid w:val="007F3F2F"/>
    <w:rsid w:val="007F4741"/>
    <w:rsid w:val="007F6089"/>
    <w:rsid w:val="00801A57"/>
    <w:rsid w:val="008068AF"/>
    <w:rsid w:val="00807BF2"/>
    <w:rsid w:val="008172BE"/>
    <w:rsid w:val="00817341"/>
    <w:rsid w:val="00823114"/>
    <w:rsid w:val="00827C56"/>
    <w:rsid w:val="008349B6"/>
    <w:rsid w:val="00834F7E"/>
    <w:rsid w:val="00835ECA"/>
    <w:rsid w:val="00843B63"/>
    <w:rsid w:val="00847EED"/>
    <w:rsid w:val="008533DC"/>
    <w:rsid w:val="0085414F"/>
    <w:rsid w:val="00855ACC"/>
    <w:rsid w:val="008576DA"/>
    <w:rsid w:val="008614C7"/>
    <w:rsid w:val="00865709"/>
    <w:rsid w:val="00870ECA"/>
    <w:rsid w:val="0087310F"/>
    <w:rsid w:val="00874161"/>
    <w:rsid w:val="00874D7B"/>
    <w:rsid w:val="00875FF0"/>
    <w:rsid w:val="00877CC9"/>
    <w:rsid w:val="008824B1"/>
    <w:rsid w:val="0088362D"/>
    <w:rsid w:val="00885955"/>
    <w:rsid w:val="008877C3"/>
    <w:rsid w:val="0089060B"/>
    <w:rsid w:val="008927C4"/>
    <w:rsid w:val="0089292C"/>
    <w:rsid w:val="008A2238"/>
    <w:rsid w:val="008A3EA4"/>
    <w:rsid w:val="008A4566"/>
    <w:rsid w:val="008A60AE"/>
    <w:rsid w:val="008A7EFF"/>
    <w:rsid w:val="008B56C8"/>
    <w:rsid w:val="008C13A9"/>
    <w:rsid w:val="008C239C"/>
    <w:rsid w:val="008C39C4"/>
    <w:rsid w:val="008C5620"/>
    <w:rsid w:val="008D0BFE"/>
    <w:rsid w:val="008D3AF5"/>
    <w:rsid w:val="008E0819"/>
    <w:rsid w:val="008E7D72"/>
    <w:rsid w:val="008F0047"/>
    <w:rsid w:val="008F5371"/>
    <w:rsid w:val="00900166"/>
    <w:rsid w:val="0090141D"/>
    <w:rsid w:val="009018ED"/>
    <w:rsid w:val="00910690"/>
    <w:rsid w:val="00921620"/>
    <w:rsid w:val="00921FA5"/>
    <w:rsid w:val="00922A43"/>
    <w:rsid w:val="00924FCC"/>
    <w:rsid w:val="009256EA"/>
    <w:rsid w:val="00927852"/>
    <w:rsid w:val="009348EA"/>
    <w:rsid w:val="0093628B"/>
    <w:rsid w:val="009368E8"/>
    <w:rsid w:val="009423A8"/>
    <w:rsid w:val="00942820"/>
    <w:rsid w:val="00947444"/>
    <w:rsid w:val="009511A1"/>
    <w:rsid w:val="0095343A"/>
    <w:rsid w:val="00953D5D"/>
    <w:rsid w:val="00955E76"/>
    <w:rsid w:val="00957C4C"/>
    <w:rsid w:val="00957DEB"/>
    <w:rsid w:val="0096293D"/>
    <w:rsid w:val="009632B0"/>
    <w:rsid w:val="00963613"/>
    <w:rsid w:val="00963B9B"/>
    <w:rsid w:val="00963E2A"/>
    <w:rsid w:val="009660B7"/>
    <w:rsid w:val="009662D5"/>
    <w:rsid w:val="00967692"/>
    <w:rsid w:val="00970374"/>
    <w:rsid w:val="00975D4B"/>
    <w:rsid w:val="00976B9F"/>
    <w:rsid w:val="00976DB5"/>
    <w:rsid w:val="009834F6"/>
    <w:rsid w:val="00987A74"/>
    <w:rsid w:val="009905BE"/>
    <w:rsid w:val="0099120D"/>
    <w:rsid w:val="00991F88"/>
    <w:rsid w:val="00994F4C"/>
    <w:rsid w:val="0099661A"/>
    <w:rsid w:val="009A1CE7"/>
    <w:rsid w:val="009A3B93"/>
    <w:rsid w:val="009A3DBB"/>
    <w:rsid w:val="009A52A0"/>
    <w:rsid w:val="009A6B9C"/>
    <w:rsid w:val="009A6CA0"/>
    <w:rsid w:val="009A704E"/>
    <w:rsid w:val="009A7E9D"/>
    <w:rsid w:val="009B18F4"/>
    <w:rsid w:val="009B1E21"/>
    <w:rsid w:val="009B64A3"/>
    <w:rsid w:val="009C06FA"/>
    <w:rsid w:val="009C2BFC"/>
    <w:rsid w:val="009D07BA"/>
    <w:rsid w:val="009D24C2"/>
    <w:rsid w:val="009E05B3"/>
    <w:rsid w:val="009E28C7"/>
    <w:rsid w:val="009E3C05"/>
    <w:rsid w:val="009F4343"/>
    <w:rsid w:val="009F4E1F"/>
    <w:rsid w:val="009F5A47"/>
    <w:rsid w:val="00A0444B"/>
    <w:rsid w:val="00A05055"/>
    <w:rsid w:val="00A07991"/>
    <w:rsid w:val="00A2065D"/>
    <w:rsid w:val="00A24A88"/>
    <w:rsid w:val="00A27412"/>
    <w:rsid w:val="00A27A3C"/>
    <w:rsid w:val="00A37B67"/>
    <w:rsid w:val="00A43D64"/>
    <w:rsid w:val="00A44091"/>
    <w:rsid w:val="00A448D2"/>
    <w:rsid w:val="00A450CB"/>
    <w:rsid w:val="00A46883"/>
    <w:rsid w:val="00A51AC3"/>
    <w:rsid w:val="00A51B41"/>
    <w:rsid w:val="00A53B68"/>
    <w:rsid w:val="00A53D5B"/>
    <w:rsid w:val="00A53F91"/>
    <w:rsid w:val="00A54DC0"/>
    <w:rsid w:val="00A57B09"/>
    <w:rsid w:val="00A61E4A"/>
    <w:rsid w:val="00A7421C"/>
    <w:rsid w:val="00A752AF"/>
    <w:rsid w:val="00A957A1"/>
    <w:rsid w:val="00A95B47"/>
    <w:rsid w:val="00AA04CB"/>
    <w:rsid w:val="00AA17E1"/>
    <w:rsid w:val="00AA5B90"/>
    <w:rsid w:val="00AA6E4D"/>
    <w:rsid w:val="00AA7251"/>
    <w:rsid w:val="00AB0A01"/>
    <w:rsid w:val="00AB2AEF"/>
    <w:rsid w:val="00AB2DC5"/>
    <w:rsid w:val="00AB38E0"/>
    <w:rsid w:val="00AB5914"/>
    <w:rsid w:val="00AC047E"/>
    <w:rsid w:val="00AC129A"/>
    <w:rsid w:val="00AC4F03"/>
    <w:rsid w:val="00AC60DC"/>
    <w:rsid w:val="00AD1776"/>
    <w:rsid w:val="00AD2790"/>
    <w:rsid w:val="00AD3FFE"/>
    <w:rsid w:val="00AD4C1B"/>
    <w:rsid w:val="00AD7104"/>
    <w:rsid w:val="00AD72CF"/>
    <w:rsid w:val="00AD7DC1"/>
    <w:rsid w:val="00B01367"/>
    <w:rsid w:val="00B03373"/>
    <w:rsid w:val="00B0489F"/>
    <w:rsid w:val="00B0506A"/>
    <w:rsid w:val="00B05E92"/>
    <w:rsid w:val="00B23526"/>
    <w:rsid w:val="00B24DF7"/>
    <w:rsid w:val="00B279B2"/>
    <w:rsid w:val="00B36BAF"/>
    <w:rsid w:val="00B43612"/>
    <w:rsid w:val="00B46EED"/>
    <w:rsid w:val="00B50743"/>
    <w:rsid w:val="00B5252C"/>
    <w:rsid w:val="00B61F3B"/>
    <w:rsid w:val="00B634C9"/>
    <w:rsid w:val="00B64F11"/>
    <w:rsid w:val="00B653D9"/>
    <w:rsid w:val="00B67183"/>
    <w:rsid w:val="00B746DE"/>
    <w:rsid w:val="00B74FE4"/>
    <w:rsid w:val="00B76AB2"/>
    <w:rsid w:val="00B80F23"/>
    <w:rsid w:val="00B81724"/>
    <w:rsid w:val="00B817B0"/>
    <w:rsid w:val="00B85896"/>
    <w:rsid w:val="00B949C3"/>
    <w:rsid w:val="00B960CC"/>
    <w:rsid w:val="00BA2CBF"/>
    <w:rsid w:val="00BA54EF"/>
    <w:rsid w:val="00BB498F"/>
    <w:rsid w:val="00BD37E8"/>
    <w:rsid w:val="00BD5286"/>
    <w:rsid w:val="00BD63E2"/>
    <w:rsid w:val="00BE40CF"/>
    <w:rsid w:val="00BE6846"/>
    <w:rsid w:val="00BF1EBE"/>
    <w:rsid w:val="00BF243A"/>
    <w:rsid w:val="00BF2DAA"/>
    <w:rsid w:val="00BF4EA3"/>
    <w:rsid w:val="00C019BD"/>
    <w:rsid w:val="00C05F1C"/>
    <w:rsid w:val="00C065F9"/>
    <w:rsid w:val="00C1311F"/>
    <w:rsid w:val="00C15651"/>
    <w:rsid w:val="00C20D8B"/>
    <w:rsid w:val="00C21774"/>
    <w:rsid w:val="00C22BEA"/>
    <w:rsid w:val="00C3152E"/>
    <w:rsid w:val="00C37B7B"/>
    <w:rsid w:val="00C4298F"/>
    <w:rsid w:val="00C44199"/>
    <w:rsid w:val="00C50717"/>
    <w:rsid w:val="00C507BD"/>
    <w:rsid w:val="00C55674"/>
    <w:rsid w:val="00C57675"/>
    <w:rsid w:val="00C601B5"/>
    <w:rsid w:val="00C61490"/>
    <w:rsid w:val="00C643A7"/>
    <w:rsid w:val="00C671DB"/>
    <w:rsid w:val="00C67D7D"/>
    <w:rsid w:val="00C70489"/>
    <w:rsid w:val="00C713AB"/>
    <w:rsid w:val="00C770EF"/>
    <w:rsid w:val="00C83A39"/>
    <w:rsid w:val="00C83E13"/>
    <w:rsid w:val="00C840D4"/>
    <w:rsid w:val="00C8430B"/>
    <w:rsid w:val="00C84E51"/>
    <w:rsid w:val="00C8676B"/>
    <w:rsid w:val="00C938B2"/>
    <w:rsid w:val="00C94334"/>
    <w:rsid w:val="00CA0E60"/>
    <w:rsid w:val="00CA2D31"/>
    <w:rsid w:val="00CA3440"/>
    <w:rsid w:val="00CA6B71"/>
    <w:rsid w:val="00CB00EC"/>
    <w:rsid w:val="00CB11A6"/>
    <w:rsid w:val="00CB2E85"/>
    <w:rsid w:val="00CB435A"/>
    <w:rsid w:val="00CB6C3D"/>
    <w:rsid w:val="00CC130C"/>
    <w:rsid w:val="00CC1A20"/>
    <w:rsid w:val="00CC4F9C"/>
    <w:rsid w:val="00CC7D36"/>
    <w:rsid w:val="00CD06A8"/>
    <w:rsid w:val="00CD2EF3"/>
    <w:rsid w:val="00CD48C9"/>
    <w:rsid w:val="00CE1A7C"/>
    <w:rsid w:val="00CE3127"/>
    <w:rsid w:val="00CE3B4F"/>
    <w:rsid w:val="00CE4A3A"/>
    <w:rsid w:val="00CF08B6"/>
    <w:rsid w:val="00CF0DDC"/>
    <w:rsid w:val="00CF4364"/>
    <w:rsid w:val="00D019D6"/>
    <w:rsid w:val="00D03EE9"/>
    <w:rsid w:val="00D047AA"/>
    <w:rsid w:val="00D066D9"/>
    <w:rsid w:val="00D107C8"/>
    <w:rsid w:val="00D11A48"/>
    <w:rsid w:val="00D13401"/>
    <w:rsid w:val="00D17AD1"/>
    <w:rsid w:val="00D279B1"/>
    <w:rsid w:val="00D30CA4"/>
    <w:rsid w:val="00D3287E"/>
    <w:rsid w:val="00D3425A"/>
    <w:rsid w:val="00D35900"/>
    <w:rsid w:val="00D3621F"/>
    <w:rsid w:val="00D36CAF"/>
    <w:rsid w:val="00D436D5"/>
    <w:rsid w:val="00D43FCE"/>
    <w:rsid w:val="00D450E1"/>
    <w:rsid w:val="00D465D9"/>
    <w:rsid w:val="00D51337"/>
    <w:rsid w:val="00D5743C"/>
    <w:rsid w:val="00D60AB4"/>
    <w:rsid w:val="00D62E37"/>
    <w:rsid w:val="00D6537D"/>
    <w:rsid w:val="00D6709F"/>
    <w:rsid w:val="00D76090"/>
    <w:rsid w:val="00D82A99"/>
    <w:rsid w:val="00D8460A"/>
    <w:rsid w:val="00D86582"/>
    <w:rsid w:val="00D90221"/>
    <w:rsid w:val="00D924D2"/>
    <w:rsid w:val="00D964F1"/>
    <w:rsid w:val="00DA1C18"/>
    <w:rsid w:val="00DB03EB"/>
    <w:rsid w:val="00DB09D4"/>
    <w:rsid w:val="00DB2806"/>
    <w:rsid w:val="00DB5BCE"/>
    <w:rsid w:val="00DB71F6"/>
    <w:rsid w:val="00DC18CC"/>
    <w:rsid w:val="00DC1CFB"/>
    <w:rsid w:val="00DC5182"/>
    <w:rsid w:val="00DC5CC4"/>
    <w:rsid w:val="00DC6E59"/>
    <w:rsid w:val="00DD2CD5"/>
    <w:rsid w:val="00DD3232"/>
    <w:rsid w:val="00DD4B69"/>
    <w:rsid w:val="00DD5BCC"/>
    <w:rsid w:val="00DD6F5C"/>
    <w:rsid w:val="00DE01AD"/>
    <w:rsid w:val="00DE1EFA"/>
    <w:rsid w:val="00DE31B9"/>
    <w:rsid w:val="00DF12A2"/>
    <w:rsid w:val="00DF2E8E"/>
    <w:rsid w:val="00DF3517"/>
    <w:rsid w:val="00DF36FC"/>
    <w:rsid w:val="00DF533F"/>
    <w:rsid w:val="00E008A8"/>
    <w:rsid w:val="00E057BE"/>
    <w:rsid w:val="00E12318"/>
    <w:rsid w:val="00E12D8A"/>
    <w:rsid w:val="00E14BD7"/>
    <w:rsid w:val="00E14C3B"/>
    <w:rsid w:val="00E14D7D"/>
    <w:rsid w:val="00E23BCA"/>
    <w:rsid w:val="00E245B6"/>
    <w:rsid w:val="00E25253"/>
    <w:rsid w:val="00E26FB6"/>
    <w:rsid w:val="00E33CD7"/>
    <w:rsid w:val="00E44612"/>
    <w:rsid w:val="00E564F6"/>
    <w:rsid w:val="00E56DFB"/>
    <w:rsid w:val="00E61CA1"/>
    <w:rsid w:val="00E63940"/>
    <w:rsid w:val="00E64707"/>
    <w:rsid w:val="00E70B36"/>
    <w:rsid w:val="00E71806"/>
    <w:rsid w:val="00E71B4B"/>
    <w:rsid w:val="00E7216A"/>
    <w:rsid w:val="00E73781"/>
    <w:rsid w:val="00E75CD5"/>
    <w:rsid w:val="00E848A7"/>
    <w:rsid w:val="00E867D0"/>
    <w:rsid w:val="00E87856"/>
    <w:rsid w:val="00E91E89"/>
    <w:rsid w:val="00E94FE2"/>
    <w:rsid w:val="00EA0063"/>
    <w:rsid w:val="00EA16DB"/>
    <w:rsid w:val="00EA2BF0"/>
    <w:rsid w:val="00EA37F6"/>
    <w:rsid w:val="00EA567B"/>
    <w:rsid w:val="00EB0192"/>
    <w:rsid w:val="00EB2AEB"/>
    <w:rsid w:val="00EB63F4"/>
    <w:rsid w:val="00EC20CE"/>
    <w:rsid w:val="00EC4129"/>
    <w:rsid w:val="00EC42ED"/>
    <w:rsid w:val="00ED0F2E"/>
    <w:rsid w:val="00ED12F0"/>
    <w:rsid w:val="00ED1C16"/>
    <w:rsid w:val="00ED2AC3"/>
    <w:rsid w:val="00EE4F53"/>
    <w:rsid w:val="00EE740D"/>
    <w:rsid w:val="00EF37EC"/>
    <w:rsid w:val="00EF45AF"/>
    <w:rsid w:val="00EF5E46"/>
    <w:rsid w:val="00F01A3A"/>
    <w:rsid w:val="00F12AAF"/>
    <w:rsid w:val="00F176BA"/>
    <w:rsid w:val="00F20D0D"/>
    <w:rsid w:val="00F21C45"/>
    <w:rsid w:val="00F223D2"/>
    <w:rsid w:val="00F24F42"/>
    <w:rsid w:val="00F27031"/>
    <w:rsid w:val="00F342B8"/>
    <w:rsid w:val="00F44B12"/>
    <w:rsid w:val="00F51D30"/>
    <w:rsid w:val="00F52186"/>
    <w:rsid w:val="00F52DF9"/>
    <w:rsid w:val="00F55DEA"/>
    <w:rsid w:val="00F57171"/>
    <w:rsid w:val="00F628D3"/>
    <w:rsid w:val="00F67A37"/>
    <w:rsid w:val="00F75AEF"/>
    <w:rsid w:val="00F77E73"/>
    <w:rsid w:val="00F811B9"/>
    <w:rsid w:val="00F82330"/>
    <w:rsid w:val="00F827C6"/>
    <w:rsid w:val="00F8794F"/>
    <w:rsid w:val="00F9048A"/>
    <w:rsid w:val="00F94453"/>
    <w:rsid w:val="00FA131C"/>
    <w:rsid w:val="00FA1F3A"/>
    <w:rsid w:val="00FA75E7"/>
    <w:rsid w:val="00FB0ABA"/>
    <w:rsid w:val="00FB5BF6"/>
    <w:rsid w:val="00FC24BC"/>
    <w:rsid w:val="00FC2F12"/>
    <w:rsid w:val="00FC34E5"/>
    <w:rsid w:val="00FC3E9F"/>
    <w:rsid w:val="00FC3FC2"/>
    <w:rsid w:val="00FC491E"/>
    <w:rsid w:val="00FD76BE"/>
    <w:rsid w:val="00FE0DFD"/>
    <w:rsid w:val="00FE1E3B"/>
    <w:rsid w:val="00FF2FA9"/>
    <w:rsid w:val="00FF53EB"/>
    <w:rsid w:val="00FF5BEC"/>
    <w:rsid w:val="00FF6AA4"/>
    <w:rsid w:val="0191087C"/>
    <w:rsid w:val="01C225ED"/>
    <w:rsid w:val="0222416B"/>
    <w:rsid w:val="02BD73B4"/>
    <w:rsid w:val="035C32B0"/>
    <w:rsid w:val="03730C0B"/>
    <w:rsid w:val="04447FB3"/>
    <w:rsid w:val="0487523C"/>
    <w:rsid w:val="048E4E68"/>
    <w:rsid w:val="051C59ED"/>
    <w:rsid w:val="05403A5F"/>
    <w:rsid w:val="05C977E5"/>
    <w:rsid w:val="05ED3449"/>
    <w:rsid w:val="05EF644C"/>
    <w:rsid w:val="063B6F37"/>
    <w:rsid w:val="069A1273"/>
    <w:rsid w:val="073168E1"/>
    <w:rsid w:val="084E5C64"/>
    <w:rsid w:val="08A7581D"/>
    <w:rsid w:val="08A8151A"/>
    <w:rsid w:val="094F31D3"/>
    <w:rsid w:val="097C203A"/>
    <w:rsid w:val="09D60F1B"/>
    <w:rsid w:val="0A170A6A"/>
    <w:rsid w:val="0A780F63"/>
    <w:rsid w:val="0AD5416C"/>
    <w:rsid w:val="0B6F16B9"/>
    <w:rsid w:val="0BCC0A37"/>
    <w:rsid w:val="0BEC2290"/>
    <w:rsid w:val="0C81651C"/>
    <w:rsid w:val="0CD64938"/>
    <w:rsid w:val="0CFF2EA1"/>
    <w:rsid w:val="0D206D3E"/>
    <w:rsid w:val="0EAE203B"/>
    <w:rsid w:val="0ED4329A"/>
    <w:rsid w:val="0F320DAE"/>
    <w:rsid w:val="0F5517A3"/>
    <w:rsid w:val="0F921960"/>
    <w:rsid w:val="11045BB9"/>
    <w:rsid w:val="112F34A8"/>
    <w:rsid w:val="1199574F"/>
    <w:rsid w:val="11E63955"/>
    <w:rsid w:val="125B4651"/>
    <w:rsid w:val="12690332"/>
    <w:rsid w:val="139136B7"/>
    <w:rsid w:val="13AE4D19"/>
    <w:rsid w:val="14665577"/>
    <w:rsid w:val="14784A29"/>
    <w:rsid w:val="14A7430F"/>
    <w:rsid w:val="15400436"/>
    <w:rsid w:val="15657342"/>
    <w:rsid w:val="16853D49"/>
    <w:rsid w:val="169052DA"/>
    <w:rsid w:val="178735E6"/>
    <w:rsid w:val="18483FB5"/>
    <w:rsid w:val="1858080B"/>
    <w:rsid w:val="18647883"/>
    <w:rsid w:val="190C35AD"/>
    <w:rsid w:val="19A75D3B"/>
    <w:rsid w:val="19C740D8"/>
    <w:rsid w:val="1A137C8A"/>
    <w:rsid w:val="1A64353D"/>
    <w:rsid w:val="1A8E7993"/>
    <w:rsid w:val="1AB87BF8"/>
    <w:rsid w:val="1ADA1ADD"/>
    <w:rsid w:val="1B7D4020"/>
    <w:rsid w:val="1B98765D"/>
    <w:rsid w:val="1BE03BA0"/>
    <w:rsid w:val="1D8C604E"/>
    <w:rsid w:val="1E950B2B"/>
    <w:rsid w:val="1F8B2AE2"/>
    <w:rsid w:val="206A4961"/>
    <w:rsid w:val="20C0056A"/>
    <w:rsid w:val="20C4360E"/>
    <w:rsid w:val="211F2167"/>
    <w:rsid w:val="213C1637"/>
    <w:rsid w:val="21942DAA"/>
    <w:rsid w:val="22316034"/>
    <w:rsid w:val="223D4B82"/>
    <w:rsid w:val="236B357A"/>
    <w:rsid w:val="23B269F7"/>
    <w:rsid w:val="23FA1381"/>
    <w:rsid w:val="2439578F"/>
    <w:rsid w:val="244D480A"/>
    <w:rsid w:val="246E616E"/>
    <w:rsid w:val="249963CC"/>
    <w:rsid w:val="2566205C"/>
    <w:rsid w:val="25C0043A"/>
    <w:rsid w:val="261044E3"/>
    <w:rsid w:val="26727B85"/>
    <w:rsid w:val="270F32D6"/>
    <w:rsid w:val="27AD7BA2"/>
    <w:rsid w:val="27E84400"/>
    <w:rsid w:val="289724F8"/>
    <w:rsid w:val="28CA2D1C"/>
    <w:rsid w:val="290975E5"/>
    <w:rsid w:val="29ED400E"/>
    <w:rsid w:val="2A4431B4"/>
    <w:rsid w:val="2BAF0784"/>
    <w:rsid w:val="2C776707"/>
    <w:rsid w:val="2C82205A"/>
    <w:rsid w:val="2CE20E35"/>
    <w:rsid w:val="2D0D16A5"/>
    <w:rsid w:val="2DB36936"/>
    <w:rsid w:val="2DCB1872"/>
    <w:rsid w:val="2E0F4396"/>
    <w:rsid w:val="2F793CB3"/>
    <w:rsid w:val="2FA7366A"/>
    <w:rsid w:val="2FD652B7"/>
    <w:rsid w:val="313F3BA6"/>
    <w:rsid w:val="317A3384"/>
    <w:rsid w:val="31B830E0"/>
    <w:rsid w:val="320B446D"/>
    <w:rsid w:val="32D904BC"/>
    <w:rsid w:val="32F94B8E"/>
    <w:rsid w:val="331B51D6"/>
    <w:rsid w:val="336B2B53"/>
    <w:rsid w:val="3471597A"/>
    <w:rsid w:val="34DB0F65"/>
    <w:rsid w:val="35D9342B"/>
    <w:rsid w:val="36261F53"/>
    <w:rsid w:val="36611EF2"/>
    <w:rsid w:val="36C81DE8"/>
    <w:rsid w:val="36D64083"/>
    <w:rsid w:val="36E20DE2"/>
    <w:rsid w:val="377859FD"/>
    <w:rsid w:val="37AD0FCB"/>
    <w:rsid w:val="38436044"/>
    <w:rsid w:val="387F7A1E"/>
    <w:rsid w:val="395037FA"/>
    <w:rsid w:val="3AC16143"/>
    <w:rsid w:val="3B9E3904"/>
    <w:rsid w:val="3BC52A1D"/>
    <w:rsid w:val="3BD02612"/>
    <w:rsid w:val="3D5D1F2F"/>
    <w:rsid w:val="3E3C18A3"/>
    <w:rsid w:val="3E735CD6"/>
    <w:rsid w:val="3E8962DA"/>
    <w:rsid w:val="3EB94998"/>
    <w:rsid w:val="3F283660"/>
    <w:rsid w:val="3FF7015C"/>
    <w:rsid w:val="40324337"/>
    <w:rsid w:val="404959A8"/>
    <w:rsid w:val="40B05B1F"/>
    <w:rsid w:val="411700C2"/>
    <w:rsid w:val="412D0D5A"/>
    <w:rsid w:val="413E0244"/>
    <w:rsid w:val="41AA0C03"/>
    <w:rsid w:val="429E2E14"/>
    <w:rsid w:val="42FE2483"/>
    <w:rsid w:val="432F5514"/>
    <w:rsid w:val="437D0224"/>
    <w:rsid w:val="43B8716C"/>
    <w:rsid w:val="43C3283B"/>
    <w:rsid w:val="440A578C"/>
    <w:rsid w:val="44C06BEE"/>
    <w:rsid w:val="46473547"/>
    <w:rsid w:val="46FB51BC"/>
    <w:rsid w:val="47125694"/>
    <w:rsid w:val="471A065F"/>
    <w:rsid w:val="47E409B2"/>
    <w:rsid w:val="48732FA5"/>
    <w:rsid w:val="48890188"/>
    <w:rsid w:val="495B048F"/>
    <w:rsid w:val="496B50F8"/>
    <w:rsid w:val="4ADC2B74"/>
    <w:rsid w:val="4B30622F"/>
    <w:rsid w:val="4BC27A67"/>
    <w:rsid w:val="4CA70128"/>
    <w:rsid w:val="4CEE560C"/>
    <w:rsid w:val="4D8F5FB1"/>
    <w:rsid w:val="4DBF5E51"/>
    <w:rsid w:val="4DC572D0"/>
    <w:rsid w:val="4E4C36E2"/>
    <w:rsid w:val="4E704ADB"/>
    <w:rsid w:val="4EE51D25"/>
    <w:rsid w:val="4F9C7946"/>
    <w:rsid w:val="50CF5F36"/>
    <w:rsid w:val="518119C4"/>
    <w:rsid w:val="519A516D"/>
    <w:rsid w:val="521B769F"/>
    <w:rsid w:val="52E616D3"/>
    <w:rsid w:val="534B3DF6"/>
    <w:rsid w:val="53CC3F8A"/>
    <w:rsid w:val="544637FA"/>
    <w:rsid w:val="54F16D1C"/>
    <w:rsid w:val="550021F7"/>
    <w:rsid w:val="557315BF"/>
    <w:rsid w:val="559468F7"/>
    <w:rsid w:val="561B7CF8"/>
    <w:rsid w:val="56725F69"/>
    <w:rsid w:val="568715CF"/>
    <w:rsid w:val="56E512E6"/>
    <w:rsid w:val="56E9611E"/>
    <w:rsid w:val="57325929"/>
    <w:rsid w:val="57365BE8"/>
    <w:rsid w:val="576741BB"/>
    <w:rsid w:val="57D542ED"/>
    <w:rsid w:val="585D0200"/>
    <w:rsid w:val="592534AB"/>
    <w:rsid w:val="59CA4410"/>
    <w:rsid w:val="5A352BD7"/>
    <w:rsid w:val="5A3637F1"/>
    <w:rsid w:val="5A533DE6"/>
    <w:rsid w:val="5B396746"/>
    <w:rsid w:val="5D566440"/>
    <w:rsid w:val="5DDB45B0"/>
    <w:rsid w:val="5DFC7C4C"/>
    <w:rsid w:val="5E9E5B94"/>
    <w:rsid w:val="5FD154B4"/>
    <w:rsid w:val="5FF803BF"/>
    <w:rsid w:val="5FFF065F"/>
    <w:rsid w:val="603B7793"/>
    <w:rsid w:val="60A43852"/>
    <w:rsid w:val="61502B73"/>
    <w:rsid w:val="618D180C"/>
    <w:rsid w:val="61DD5EE9"/>
    <w:rsid w:val="624D0F56"/>
    <w:rsid w:val="6293601C"/>
    <w:rsid w:val="6349580F"/>
    <w:rsid w:val="648A7275"/>
    <w:rsid w:val="64D304B3"/>
    <w:rsid w:val="64E220DD"/>
    <w:rsid w:val="651B2C0F"/>
    <w:rsid w:val="652F3878"/>
    <w:rsid w:val="654B6A4E"/>
    <w:rsid w:val="6559534A"/>
    <w:rsid w:val="665D3621"/>
    <w:rsid w:val="677A226A"/>
    <w:rsid w:val="67D0686A"/>
    <w:rsid w:val="67E75B9C"/>
    <w:rsid w:val="67FB758E"/>
    <w:rsid w:val="6839194C"/>
    <w:rsid w:val="683B0980"/>
    <w:rsid w:val="686960E6"/>
    <w:rsid w:val="68E8447F"/>
    <w:rsid w:val="693C36FC"/>
    <w:rsid w:val="69E01D5F"/>
    <w:rsid w:val="69EE1C68"/>
    <w:rsid w:val="6A46304D"/>
    <w:rsid w:val="6B383166"/>
    <w:rsid w:val="6BA91FF0"/>
    <w:rsid w:val="6BED1298"/>
    <w:rsid w:val="6DA103DD"/>
    <w:rsid w:val="6E3226C6"/>
    <w:rsid w:val="6E573559"/>
    <w:rsid w:val="6EC67842"/>
    <w:rsid w:val="6FB75470"/>
    <w:rsid w:val="6FDE2273"/>
    <w:rsid w:val="703136BE"/>
    <w:rsid w:val="70755D98"/>
    <w:rsid w:val="716B671F"/>
    <w:rsid w:val="71A2579E"/>
    <w:rsid w:val="72807A27"/>
    <w:rsid w:val="72CF445A"/>
    <w:rsid w:val="74032420"/>
    <w:rsid w:val="750D6C96"/>
    <w:rsid w:val="753E28E8"/>
    <w:rsid w:val="75A432DF"/>
    <w:rsid w:val="760D7C4A"/>
    <w:rsid w:val="764A03A3"/>
    <w:rsid w:val="76BB055F"/>
    <w:rsid w:val="76E41A31"/>
    <w:rsid w:val="76EC296B"/>
    <w:rsid w:val="76F20AD9"/>
    <w:rsid w:val="76FA0FBF"/>
    <w:rsid w:val="77793AE0"/>
    <w:rsid w:val="790F4F57"/>
    <w:rsid w:val="7A5A3828"/>
    <w:rsid w:val="7A6231C9"/>
    <w:rsid w:val="7ACA2556"/>
    <w:rsid w:val="7ADF33C8"/>
    <w:rsid w:val="7AF52990"/>
    <w:rsid w:val="7BB473CD"/>
    <w:rsid w:val="7BC27DA5"/>
    <w:rsid w:val="7C4A58F4"/>
    <w:rsid w:val="7D422FE2"/>
    <w:rsid w:val="7D4C3BCA"/>
    <w:rsid w:val="7D965107"/>
    <w:rsid w:val="7E770786"/>
    <w:rsid w:val="7F4E60F7"/>
    <w:rsid w:val="7F54797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AD8E02FB-3EA1-4B27-8396-E5D2652671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iPriority="0" w:qFormat="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0"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heme="minorHAnsi" w:eastAsiaTheme="minorEastAsia" w:hAnsiTheme="minorHAnsi" w:cstheme="minorBidi"/>
      <w:kern w:val="2"/>
      <w:sz w:val="21"/>
      <w:szCs w:val="22"/>
    </w:rPr>
  </w:style>
  <w:style w:type="paragraph" w:styleId="1">
    <w:name w:val="heading 1"/>
    <w:basedOn w:val="a"/>
    <w:next w:val="a"/>
    <w:link w:val="10"/>
    <w:uiPriority w:val="9"/>
    <w:qFormat/>
    <w:pPr>
      <w:spacing w:before="100" w:beforeAutospacing="1" w:after="100" w:afterAutospacing="1"/>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qFormat/>
  </w:style>
  <w:style w:type="paragraph" w:styleId="a5">
    <w:name w:val="Body Text"/>
    <w:basedOn w:val="a"/>
    <w:qFormat/>
    <w:rPr>
      <w:sz w:val="24"/>
    </w:rPr>
  </w:style>
  <w:style w:type="paragraph" w:styleId="a6">
    <w:name w:val="Body Text Indent"/>
    <w:basedOn w:val="a"/>
    <w:qFormat/>
    <w:pPr>
      <w:spacing w:line="360" w:lineRule="auto"/>
      <w:ind w:firstLine="420"/>
    </w:pPr>
    <w:rPr>
      <w:rFonts w:ascii="宋体" w:hAnsi="宋体"/>
      <w:szCs w:val="28"/>
    </w:rPr>
  </w:style>
  <w:style w:type="paragraph" w:styleId="a7">
    <w:name w:val="Balloon Text"/>
    <w:basedOn w:val="a"/>
    <w:link w:val="a8"/>
    <w:uiPriority w:val="99"/>
    <w:semiHidden/>
    <w:unhideWhenUsed/>
    <w:qFormat/>
    <w:rPr>
      <w:sz w:val="18"/>
      <w:szCs w:val="18"/>
    </w:rPr>
  </w:style>
  <w:style w:type="paragraph" w:styleId="a9">
    <w:name w:val="footer"/>
    <w:basedOn w:val="a"/>
    <w:link w:val="aa"/>
    <w:uiPriority w:val="99"/>
    <w:unhideWhenUsed/>
    <w:qFormat/>
    <w:pPr>
      <w:tabs>
        <w:tab w:val="center" w:pos="4153"/>
        <w:tab w:val="right" w:pos="8306"/>
      </w:tabs>
      <w:snapToGrid w:val="0"/>
    </w:pPr>
    <w:rPr>
      <w:sz w:val="18"/>
    </w:rPr>
  </w:style>
  <w:style w:type="paragraph" w:styleId="ab">
    <w:name w:val="header"/>
    <w:basedOn w:val="a"/>
    <w:uiPriority w:val="99"/>
    <w:unhideWhenUsed/>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3">
    <w:name w:val="Body Text Indent 3"/>
    <w:basedOn w:val="a"/>
    <w:qFormat/>
    <w:pPr>
      <w:spacing w:after="120"/>
      <w:ind w:leftChars="200" w:left="420"/>
    </w:pPr>
    <w:rPr>
      <w:sz w:val="16"/>
      <w:szCs w:val="16"/>
    </w:rPr>
  </w:style>
  <w:style w:type="paragraph" w:styleId="ac">
    <w:name w:val="Normal (Web)"/>
    <w:basedOn w:val="a"/>
    <w:uiPriority w:val="99"/>
    <w:semiHidden/>
    <w:unhideWhenUsed/>
    <w:qFormat/>
    <w:pPr>
      <w:spacing w:before="100" w:beforeAutospacing="1" w:after="100" w:afterAutospacing="1"/>
    </w:pPr>
    <w:rPr>
      <w:rFonts w:ascii="宋体" w:eastAsia="宋体" w:hAnsi="宋体" w:cs="宋体"/>
      <w:kern w:val="0"/>
      <w:sz w:val="24"/>
      <w:szCs w:val="24"/>
    </w:rPr>
  </w:style>
  <w:style w:type="paragraph" w:styleId="ad">
    <w:name w:val="annotation subject"/>
    <w:basedOn w:val="a3"/>
    <w:next w:val="a3"/>
    <w:link w:val="ae"/>
    <w:uiPriority w:val="99"/>
    <w:semiHidden/>
    <w:unhideWhenUsed/>
    <w:qFormat/>
    <w:rPr>
      <w:b/>
      <w:bCs/>
    </w:rPr>
  </w:style>
  <w:style w:type="table" w:styleId="af">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page number"/>
    <w:basedOn w:val="a0"/>
    <w:qFormat/>
  </w:style>
  <w:style w:type="character" w:styleId="af1">
    <w:name w:val="Hyperlink"/>
    <w:basedOn w:val="a0"/>
    <w:uiPriority w:val="99"/>
    <w:semiHidden/>
    <w:unhideWhenUsed/>
    <w:qFormat/>
    <w:rPr>
      <w:color w:val="0000FF"/>
      <w:u w:val="single"/>
    </w:rPr>
  </w:style>
  <w:style w:type="character" w:styleId="af2">
    <w:name w:val="annotation reference"/>
    <w:basedOn w:val="a0"/>
    <w:uiPriority w:val="99"/>
    <w:semiHidden/>
    <w:unhideWhenUsed/>
    <w:qFormat/>
    <w:rPr>
      <w:sz w:val="21"/>
      <w:szCs w:val="21"/>
    </w:rPr>
  </w:style>
  <w:style w:type="paragraph" w:styleId="af3">
    <w:name w:val="List Paragraph"/>
    <w:basedOn w:val="a"/>
    <w:uiPriority w:val="34"/>
    <w:qFormat/>
    <w:pPr>
      <w:ind w:firstLineChars="200" w:firstLine="420"/>
    </w:pPr>
  </w:style>
  <w:style w:type="character" w:customStyle="1" w:styleId="10">
    <w:name w:val="标题 1 字符"/>
    <w:basedOn w:val="a0"/>
    <w:link w:val="1"/>
    <w:uiPriority w:val="9"/>
    <w:qFormat/>
    <w:rPr>
      <w:rFonts w:ascii="宋体" w:hAnsi="宋体" w:cs="宋体"/>
      <w:b/>
      <w:bCs/>
      <w:kern w:val="36"/>
      <w:sz w:val="48"/>
      <w:szCs w:val="48"/>
    </w:rPr>
  </w:style>
  <w:style w:type="paragraph" w:customStyle="1" w:styleId="11">
    <w:name w:val="无间隔1"/>
    <w:uiPriority w:val="99"/>
    <w:qFormat/>
    <w:pPr>
      <w:adjustRightInd w:val="0"/>
      <w:snapToGrid w:val="0"/>
    </w:pPr>
    <w:rPr>
      <w:rFonts w:ascii="Tahoma" w:hAnsi="Tahoma" w:cs="Tahoma"/>
      <w:sz w:val="22"/>
      <w:szCs w:val="22"/>
    </w:rPr>
  </w:style>
  <w:style w:type="character" w:customStyle="1" w:styleId="aa">
    <w:name w:val="页脚 字符"/>
    <w:basedOn w:val="a0"/>
    <w:link w:val="a9"/>
    <w:uiPriority w:val="99"/>
    <w:qFormat/>
    <w:rPr>
      <w:rFonts w:asciiTheme="minorHAnsi" w:eastAsiaTheme="minorEastAsia" w:hAnsiTheme="minorHAnsi" w:cstheme="minorBidi"/>
      <w:kern w:val="2"/>
      <w:sz w:val="18"/>
      <w:szCs w:val="22"/>
    </w:rPr>
  </w:style>
  <w:style w:type="table" w:customStyle="1" w:styleId="12">
    <w:name w:val="网格型1"/>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批注框文本 字符"/>
    <w:basedOn w:val="a0"/>
    <w:link w:val="a7"/>
    <w:uiPriority w:val="99"/>
    <w:semiHidden/>
    <w:qFormat/>
    <w:rPr>
      <w:rFonts w:asciiTheme="minorHAnsi" w:eastAsiaTheme="minorEastAsia" w:hAnsiTheme="minorHAnsi" w:cstheme="minorBidi"/>
      <w:kern w:val="2"/>
      <w:sz w:val="18"/>
      <w:szCs w:val="18"/>
    </w:rPr>
  </w:style>
  <w:style w:type="paragraph" w:customStyle="1" w:styleId="2">
    <w:name w:val="样式2"/>
    <w:basedOn w:val="a"/>
    <w:qFormat/>
    <w:pPr>
      <w:adjustRightInd w:val="0"/>
      <w:snapToGrid w:val="0"/>
      <w:spacing w:line="310" w:lineRule="atLeast"/>
      <w:jc w:val="center"/>
    </w:pPr>
    <w:rPr>
      <w:rFonts w:ascii="方正大标宋简体" w:eastAsia="方正大标宋简体"/>
      <w:sz w:val="36"/>
      <w:szCs w:val="20"/>
    </w:rPr>
  </w:style>
  <w:style w:type="paragraph" w:customStyle="1" w:styleId="30">
    <w:name w:val="样式3"/>
    <w:basedOn w:val="a"/>
    <w:qFormat/>
    <w:pPr>
      <w:adjustRightInd w:val="0"/>
      <w:spacing w:line="720" w:lineRule="auto"/>
      <w:jc w:val="center"/>
    </w:pPr>
    <w:rPr>
      <w:rFonts w:eastAsia="黑体"/>
      <w:sz w:val="28"/>
      <w:szCs w:val="20"/>
    </w:rPr>
  </w:style>
  <w:style w:type="character" w:customStyle="1" w:styleId="a4">
    <w:name w:val="批注文字 字符"/>
    <w:basedOn w:val="a0"/>
    <w:link w:val="a3"/>
    <w:uiPriority w:val="99"/>
    <w:qFormat/>
    <w:rPr>
      <w:rFonts w:asciiTheme="minorHAnsi" w:eastAsiaTheme="minorEastAsia" w:hAnsiTheme="minorHAnsi" w:cstheme="minorBidi"/>
      <w:kern w:val="2"/>
      <w:sz w:val="21"/>
      <w:szCs w:val="22"/>
    </w:rPr>
  </w:style>
  <w:style w:type="character" w:customStyle="1" w:styleId="ae">
    <w:name w:val="批注主题 字符"/>
    <w:basedOn w:val="a4"/>
    <w:link w:val="ad"/>
    <w:uiPriority w:val="99"/>
    <w:semiHidden/>
    <w:qFormat/>
    <w:rPr>
      <w:rFonts w:asciiTheme="minorHAnsi" w:eastAsiaTheme="minorEastAsia" w:hAnsiTheme="minorHAnsi" w:cstheme="minorBidi"/>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2BD36A-038A-4ACB-9743-79CB6187BD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758</Words>
  <Characters>4323</Characters>
  <Application>Microsoft Office Word</Application>
  <DocSecurity>0</DocSecurity>
  <Lines>36</Lines>
  <Paragraphs>10</Paragraphs>
  <ScaleCrop>false</ScaleCrop>
  <Company>China</Company>
  <LinksUpToDate>false</LinksUpToDate>
  <CharactersWithSpaces>5071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60</cp:revision>
  <cp:lastPrinted>2023-09-20T04:25:00Z</cp:lastPrinted>
  <dcterms:created xsi:type="dcterms:W3CDTF">2023-10-14T08:12:00Z</dcterms:created>
  <dcterms:modified xsi:type="dcterms:W3CDTF">2024-07-10T05:45:00Z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066E9A075A724B8193596D34619C7C93</vt:lpwstr>
  </property>
</Properties>
</file>