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AA05E">
      <w:pPr>
        <w:widowControl w:val="0"/>
        <w:topLinePunct/>
        <w:adjustRightInd w:val="0"/>
        <w:jc w:val="center"/>
        <w:rPr>
          <w:rFonts w:ascii="宋体" w:hAnsi="宋体" w:eastAsia="宋体" w:cs="Arial Unicode MS"/>
          <w:b/>
          <w:sz w:val="32"/>
          <w:szCs w:val="32"/>
        </w:rPr>
      </w:pPr>
      <w:r>
        <w:rPr>
          <w:rFonts w:hint="eastAsia" w:ascii="宋体" w:hAnsi="宋体" w:eastAsia="宋体" w:cs="Arial Unicode MS"/>
          <w:b/>
          <w:sz w:val="32"/>
          <w:szCs w:val="32"/>
        </w:rPr>
        <w:t>江苏省中等职业学校国际贸易类商务英语专业</w:t>
      </w:r>
    </w:p>
    <w:p w14:paraId="66AAFA7D">
      <w:pPr>
        <w:widowControl w:val="0"/>
        <w:topLinePunct/>
        <w:adjustRightInd w:val="0"/>
        <w:jc w:val="center"/>
        <w:rPr>
          <w:rFonts w:ascii="宋体" w:hAnsi="宋体" w:eastAsia="宋体" w:cs="Arial Unicode MS"/>
          <w:b/>
          <w:sz w:val="32"/>
          <w:szCs w:val="32"/>
        </w:rPr>
      </w:pPr>
      <w:r>
        <w:rPr>
          <w:rFonts w:hint="eastAsia" w:ascii="宋体" w:hAnsi="宋体" w:eastAsia="宋体" w:cs="Arial Unicode MS"/>
          <w:b/>
          <w:sz w:val="32"/>
          <w:szCs w:val="32"/>
        </w:rPr>
        <w:t>《外贸业务洽谈与商务信函往来》课程标准（试行</w:t>
      </w:r>
      <w:r>
        <w:rPr>
          <w:rFonts w:ascii="宋体" w:hAnsi="宋体" w:eastAsia="宋体" w:cs="Arial Unicode MS"/>
          <w:b/>
          <w:sz w:val="32"/>
          <w:szCs w:val="32"/>
        </w:rPr>
        <w:t>）</w:t>
      </w:r>
    </w:p>
    <w:p w14:paraId="2E1D9F09">
      <w:pPr>
        <w:topLinePunct/>
        <w:adjustRightInd w:val="0"/>
        <w:spacing w:before="312" w:beforeLines="100"/>
        <w:ind w:firstLine="562" w:firstLineChars="200"/>
        <w:rPr>
          <w:rFonts w:ascii="宋体" w:hAnsi="宋体" w:cs="黑体"/>
          <w:b/>
          <w:sz w:val="28"/>
          <w:szCs w:val="28"/>
        </w:rPr>
      </w:pPr>
      <w:r>
        <w:rPr>
          <w:rFonts w:hint="eastAsia" w:ascii="宋体" w:hAnsi="宋体" w:cs="黑体"/>
          <w:b/>
          <w:sz w:val="28"/>
          <w:szCs w:val="28"/>
        </w:rPr>
        <w:t>一、课程性质</w:t>
      </w:r>
    </w:p>
    <w:p w14:paraId="19FABD91">
      <w:pPr>
        <w:ind w:firstLine="480" w:firstLineChars="200"/>
        <w:jc w:val="both"/>
        <w:textAlignment w:val="baseline"/>
        <w:rPr>
          <w:rFonts w:cs="宋体" w:asciiTheme="minorEastAsia" w:hAnsiTheme="minorEastAsia"/>
          <w:sz w:val="24"/>
          <w:szCs w:val="24"/>
        </w:rPr>
      </w:pPr>
      <w:r>
        <w:rPr>
          <w:rFonts w:hint="eastAsia" w:cs="宋体" w:asciiTheme="minorEastAsia" w:hAnsiTheme="minorEastAsia"/>
          <w:sz w:val="24"/>
          <w:szCs w:val="24"/>
        </w:rPr>
        <w:t>本课程是江苏省中等职业学校国际贸易类商务英语专业必修的一门专业核心课程，是在</w:t>
      </w:r>
      <w:r>
        <w:rPr>
          <w:rFonts w:hint="eastAsia" w:cs="宋体" w:asciiTheme="minorEastAsia" w:hAnsiTheme="minorEastAsia"/>
          <w:color w:val="auto"/>
          <w:sz w:val="24"/>
          <w:szCs w:val="24"/>
        </w:rPr>
        <w:t>《外贸业务操作》</w:t>
      </w:r>
      <w:r>
        <w:rPr>
          <w:rFonts w:hint="eastAsia" w:cs="宋体" w:asciiTheme="minorEastAsia" w:hAnsiTheme="minorEastAsia"/>
          <w:sz w:val="24"/>
          <w:szCs w:val="24"/>
        </w:rPr>
        <w:t>《外贸英语单证操作》等课程基础上，开设的一门理论与实践相结合的专业课程，其任务是让学生掌握撰写国际商务英语函电的基础知识和基本技能，为从事对外贸易与国际商务工作提供课程支撑，为后续岗位实习奠定基础。</w:t>
      </w:r>
    </w:p>
    <w:p w14:paraId="4AFC4D59">
      <w:pPr>
        <w:topLinePunct/>
        <w:adjustRightInd w:val="0"/>
        <w:ind w:firstLine="562" w:firstLineChars="200"/>
        <w:rPr>
          <w:rFonts w:ascii="宋体" w:hAnsi="宋体" w:cs="黑体"/>
          <w:b/>
          <w:sz w:val="28"/>
          <w:szCs w:val="28"/>
        </w:rPr>
      </w:pPr>
      <w:r>
        <w:rPr>
          <w:rFonts w:hint="eastAsia" w:ascii="宋体" w:hAnsi="宋体" w:cs="黑体"/>
          <w:b/>
          <w:sz w:val="28"/>
          <w:szCs w:val="28"/>
        </w:rPr>
        <w:t>二、学时与学分</w:t>
      </w:r>
    </w:p>
    <w:p w14:paraId="1923C9F6">
      <w:pPr>
        <w:ind w:firstLine="480" w:firstLineChars="200"/>
        <w:jc w:val="both"/>
        <w:textAlignment w:val="baseline"/>
        <w:rPr>
          <w:rFonts w:cs="Times New Roman" w:asciiTheme="minorEastAsia" w:hAnsiTheme="minorEastAsia"/>
          <w:bCs/>
          <w:sz w:val="24"/>
          <w:szCs w:val="24"/>
        </w:rPr>
      </w:pPr>
      <w:r>
        <w:rPr>
          <w:rFonts w:hint="eastAsia" w:cs="宋体" w:asciiTheme="minorEastAsia" w:hAnsiTheme="minorEastAsia"/>
          <w:sz w:val="24"/>
          <w:szCs w:val="24"/>
        </w:rPr>
        <w:t>90学时，5学分。</w:t>
      </w:r>
      <w:bookmarkStart w:id="2" w:name="_GoBack"/>
      <w:bookmarkEnd w:id="2"/>
    </w:p>
    <w:p w14:paraId="3438B95F">
      <w:pPr>
        <w:topLinePunct/>
        <w:adjustRightInd w:val="0"/>
        <w:ind w:firstLine="562" w:firstLineChars="200"/>
        <w:rPr>
          <w:rFonts w:ascii="宋体" w:hAnsi="宋体" w:cs="黑体"/>
          <w:b/>
          <w:sz w:val="28"/>
          <w:szCs w:val="28"/>
        </w:rPr>
      </w:pPr>
      <w:r>
        <w:rPr>
          <w:rFonts w:hint="eastAsia" w:ascii="宋体" w:hAnsi="宋体" w:cs="黑体"/>
          <w:b/>
          <w:sz w:val="28"/>
          <w:szCs w:val="28"/>
        </w:rPr>
        <w:t>三、课程设计思路</w:t>
      </w:r>
    </w:p>
    <w:p w14:paraId="5544201F">
      <w:pPr>
        <w:ind w:firstLine="480" w:firstLineChars="200"/>
        <w:jc w:val="both"/>
        <w:textAlignment w:val="baseline"/>
        <w:rPr>
          <w:rFonts w:cs="宋体" w:asciiTheme="minorEastAsia" w:hAnsiTheme="minorEastAsia"/>
          <w:sz w:val="24"/>
          <w:szCs w:val="24"/>
        </w:rPr>
      </w:pPr>
      <w:r>
        <w:rPr>
          <w:rFonts w:hint="eastAsia" w:cs="宋体" w:asciiTheme="minorEastAsia" w:hAnsiTheme="minorEastAsia"/>
          <w:sz w:val="24"/>
          <w:szCs w:val="24"/>
        </w:rPr>
        <w:t>本课程按照立德树人根本任务要求，突出专业核心素养、必备品格和关键能力，兼顾中高职课程衔接，高度融合外贸业务洽谈与商务信函往来所涵盖的知识技能学习与职业精神培养。</w:t>
      </w:r>
    </w:p>
    <w:p w14:paraId="59297523">
      <w:pPr>
        <w:ind w:firstLine="480" w:firstLineChars="200"/>
        <w:jc w:val="both"/>
        <w:textAlignment w:val="baseline"/>
        <w:rPr>
          <w:rFonts w:cs="宋体" w:asciiTheme="minorEastAsia" w:hAnsiTheme="minorEastAsia"/>
          <w:sz w:val="24"/>
          <w:szCs w:val="24"/>
        </w:rPr>
      </w:pPr>
      <w:r>
        <w:rPr>
          <w:rFonts w:hint="eastAsia" w:cs="宋体" w:asciiTheme="minorEastAsia" w:hAnsiTheme="minorEastAsia"/>
          <w:sz w:val="24"/>
          <w:szCs w:val="24"/>
        </w:rPr>
        <w:t>1.依据《江苏省中等职业学校国际贸易类商务英语专业指导性人才培养方案》中确定的培养目标、综合素质、职业能力，按照知识与技能、过程与方法、情感态度与价值观三个维度，突出外贸业务知识与英语应用能力的融合，结合本课程的性质和职业教育课程教学的最新理念，确定本课程目标。</w:t>
      </w:r>
    </w:p>
    <w:p w14:paraId="4B2B399F">
      <w:pPr>
        <w:ind w:firstLine="480" w:firstLineChars="200"/>
        <w:jc w:val="both"/>
        <w:textAlignment w:val="baseline"/>
        <w:rPr>
          <w:rFonts w:cs="宋体" w:asciiTheme="minorEastAsia" w:hAnsiTheme="minorEastAsia"/>
          <w:sz w:val="24"/>
          <w:szCs w:val="24"/>
        </w:rPr>
      </w:pPr>
      <w:r>
        <w:rPr>
          <w:rFonts w:hint="eastAsia" w:cs="宋体" w:asciiTheme="minorEastAsia" w:hAnsiTheme="minorEastAsia"/>
          <w:sz w:val="24"/>
          <w:szCs w:val="24"/>
        </w:rPr>
        <w:t>2.依据课程目标和外贸业务员等工作的岗位需求，围绕外贸函电关键能力，反映外贸业务员工作的实际，体现科学性、适用性原则，确定本课程内容。</w:t>
      </w:r>
    </w:p>
    <w:p w14:paraId="063B26CC">
      <w:pPr>
        <w:ind w:firstLine="480" w:firstLineChars="200"/>
        <w:jc w:val="both"/>
        <w:textAlignment w:val="baseline"/>
        <w:rPr>
          <w:rFonts w:cs="宋体" w:asciiTheme="minorEastAsia" w:hAnsiTheme="minorEastAsia"/>
          <w:sz w:val="24"/>
          <w:szCs w:val="24"/>
        </w:rPr>
      </w:pPr>
      <w:r>
        <w:rPr>
          <w:rFonts w:hint="eastAsia" w:cs="宋体" w:asciiTheme="minorEastAsia" w:hAnsiTheme="minorEastAsia"/>
          <w:sz w:val="24"/>
          <w:szCs w:val="24"/>
        </w:rPr>
        <w:t>3.以国际贸易业务流程中函电的往来为主线，设置模块和教学单元，将外贸业务员的基础知识、基本技能和职业素养有机融入，遵循学生认知规律，结合学生的生活经验，确定学习内容的顺序。</w:t>
      </w:r>
    </w:p>
    <w:p w14:paraId="7FE23460">
      <w:pPr>
        <w:topLinePunct/>
        <w:adjustRightInd w:val="0"/>
        <w:ind w:firstLine="562" w:firstLineChars="200"/>
        <w:rPr>
          <w:rFonts w:ascii="宋体" w:hAnsi="宋体" w:cs="黑体"/>
          <w:b/>
          <w:sz w:val="28"/>
          <w:szCs w:val="28"/>
        </w:rPr>
      </w:pPr>
      <w:r>
        <w:rPr>
          <w:rFonts w:hint="eastAsia" w:ascii="宋体" w:hAnsi="宋体" w:cs="黑体"/>
          <w:b/>
          <w:sz w:val="28"/>
          <w:szCs w:val="28"/>
        </w:rPr>
        <w:t>四、课程目标</w:t>
      </w:r>
    </w:p>
    <w:p w14:paraId="3FE001AD">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学生通过学习本课程，掌握必需的国际贸易基础知识和基本技能，能熟练运用英语写作方法应对实际外贸工作，具有良好的商务英语写作能力，树立正确的外贸岗位职业理念，初步养成良好的职业素养。</w:t>
      </w:r>
    </w:p>
    <w:p w14:paraId="44303786">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1.了解世界各地区文化差异，知道建立业务关系的途径和方法，熟悉商务谈判的技巧和方法，能较熟练地运用听、说、读、写、译等技能进行商务交际，并能根据不同情境选择得体的措辞，采取恰当的回应。</w:t>
      </w:r>
    </w:p>
    <w:p w14:paraId="3C5CD1DE">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2.熟悉交易磋商基本流程，掌握外贸函电写作的基本格式和原则，以及外贸英语函电常用短语、专业术语、习惯用语和表达方法，能够根据业务需要选用合理的贸易术语、支付工具和支付方式等，具备与客户订立国际货物买卖合同的能力。</w:t>
      </w:r>
    </w:p>
    <w:p w14:paraId="581F5434">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3.</w:t>
      </w:r>
      <w:r>
        <w:rPr>
          <w:rFonts w:ascii="Times New Roman" w:hAnsi="Times New Roman" w:cs="Times New Roman"/>
          <w:sz w:val="24"/>
          <w:szCs w:val="24"/>
        </w:rPr>
        <w:t>能正确理解、翻译和填制一般的英文合同</w:t>
      </w:r>
      <w:r>
        <w:rPr>
          <w:rFonts w:hint="eastAsia" w:ascii="Times New Roman" w:hAnsi="Times New Roman" w:cs="Times New Roman"/>
          <w:sz w:val="24"/>
          <w:szCs w:val="24"/>
        </w:rPr>
        <w:t>，</w:t>
      </w:r>
      <w:r>
        <w:rPr>
          <w:rFonts w:hint="eastAsia" w:cs="Times New Roman" w:asciiTheme="minorEastAsia" w:hAnsiTheme="minorEastAsia"/>
          <w:bCs/>
          <w:sz w:val="24"/>
          <w:szCs w:val="24"/>
        </w:rPr>
        <w:t xml:space="preserve">掌握各类英文单证的填制规范，能与客户协商签订合同，并能通过函电与客户沟通处理合同执行过程中支付、运输、保险等事宜，保障合同履行，规避贸易风险。 </w:t>
      </w:r>
    </w:p>
    <w:p w14:paraId="13E85264">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4.知晓索赔、理赔及仲裁的知识点和写作技巧，会翻译并书写索赔、理赔信函，对善后交易业务流程有明确认知，能</w:t>
      </w:r>
      <w:r>
        <w:rPr>
          <w:rFonts w:hint="eastAsia" w:cs="Times New Roman" w:asciiTheme="minorEastAsia" w:hAnsiTheme="minorEastAsia"/>
          <w:color w:val="000000"/>
          <w:sz w:val="24"/>
          <w:szCs w:val="24"/>
        </w:rPr>
        <w:t>根据实际情形</w:t>
      </w:r>
      <w:r>
        <w:rPr>
          <w:rFonts w:hint="eastAsia" w:cs="Times New Roman" w:asciiTheme="minorEastAsia" w:hAnsiTheme="minorEastAsia"/>
          <w:bCs/>
          <w:sz w:val="24"/>
          <w:szCs w:val="24"/>
        </w:rPr>
        <w:t>与客户就争议及索赔进行沟通。</w:t>
      </w:r>
    </w:p>
    <w:p w14:paraId="6EA17D78">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5.具备外贸业务员、外贸单证员、外贸跟单员、跨境电商运营员等岗位的基本职业素质，能自觉维护国家和企业利益，养成良好的职业道德、职业操守和严谨务实的职业精神。</w:t>
      </w:r>
    </w:p>
    <w:p w14:paraId="6620D566">
      <w:pPr>
        <w:topLinePunct/>
        <w:adjustRightInd w:val="0"/>
        <w:ind w:firstLine="562" w:firstLineChars="200"/>
        <w:rPr>
          <w:rFonts w:ascii="宋体" w:hAnsi="宋体" w:cs="黑体"/>
          <w:b/>
          <w:sz w:val="28"/>
          <w:szCs w:val="28"/>
        </w:rPr>
      </w:pPr>
      <w:r>
        <w:rPr>
          <w:rFonts w:hint="eastAsia" w:ascii="宋体" w:hAnsi="宋体" w:cs="黑体"/>
          <w:b/>
          <w:sz w:val="28"/>
          <w:szCs w:val="28"/>
        </w:rPr>
        <w:t>五、课程内容与要求</w:t>
      </w:r>
    </w:p>
    <w:tbl>
      <w:tblPr>
        <w:tblStyle w:val="6"/>
        <w:tblW w:w="88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78"/>
        <w:gridCol w:w="1952"/>
        <w:gridCol w:w="5087"/>
        <w:gridCol w:w="721"/>
      </w:tblGrid>
      <w:tr w14:paraId="3C10F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blHeader/>
          <w:jc w:val="center"/>
        </w:trPr>
        <w:tc>
          <w:tcPr>
            <w:tcW w:w="1078" w:type="dxa"/>
            <w:tcMar>
              <w:left w:w="0" w:type="dxa"/>
              <w:right w:w="0" w:type="dxa"/>
            </w:tcMar>
            <w:vAlign w:val="center"/>
          </w:tcPr>
          <w:p w14:paraId="3DE49AB4">
            <w:pPr>
              <w:spacing w:line="0" w:lineRule="atLeast"/>
              <w:jc w:val="center"/>
              <w:rPr>
                <w:rFonts w:asciiTheme="minorEastAsia" w:hAnsiTheme="minorEastAsia"/>
                <w:b/>
                <w:sz w:val="24"/>
                <w:szCs w:val="24"/>
              </w:rPr>
            </w:pPr>
            <w:r>
              <w:rPr>
                <w:rFonts w:hint="eastAsia" w:asciiTheme="minorEastAsia" w:hAnsiTheme="minorEastAsia"/>
                <w:b/>
                <w:sz w:val="24"/>
                <w:szCs w:val="24"/>
              </w:rPr>
              <w:t>模块</w:t>
            </w:r>
          </w:p>
        </w:tc>
        <w:tc>
          <w:tcPr>
            <w:tcW w:w="1952" w:type="dxa"/>
            <w:tcMar>
              <w:left w:w="0" w:type="dxa"/>
              <w:right w:w="0" w:type="dxa"/>
            </w:tcMar>
            <w:vAlign w:val="center"/>
          </w:tcPr>
          <w:p w14:paraId="7DD5D6D0">
            <w:pPr>
              <w:spacing w:line="0" w:lineRule="atLeast"/>
              <w:jc w:val="center"/>
              <w:rPr>
                <w:rFonts w:asciiTheme="minorEastAsia" w:hAnsiTheme="minorEastAsia"/>
                <w:b/>
                <w:sz w:val="24"/>
                <w:szCs w:val="24"/>
              </w:rPr>
            </w:pPr>
            <w:r>
              <w:rPr>
                <w:rFonts w:hint="eastAsia" w:asciiTheme="minorEastAsia" w:hAnsiTheme="minorEastAsia"/>
                <w:b/>
                <w:sz w:val="24"/>
                <w:szCs w:val="24"/>
              </w:rPr>
              <w:t>教学单元</w:t>
            </w:r>
          </w:p>
        </w:tc>
        <w:tc>
          <w:tcPr>
            <w:tcW w:w="5087" w:type="dxa"/>
            <w:tcMar>
              <w:left w:w="0" w:type="dxa"/>
              <w:right w:w="0" w:type="dxa"/>
            </w:tcMar>
            <w:vAlign w:val="center"/>
          </w:tcPr>
          <w:p w14:paraId="366D5620">
            <w:pPr>
              <w:spacing w:line="0" w:lineRule="atLeast"/>
              <w:jc w:val="center"/>
              <w:rPr>
                <w:rFonts w:asciiTheme="minorEastAsia" w:hAnsiTheme="minorEastAsia"/>
                <w:b/>
                <w:sz w:val="24"/>
                <w:szCs w:val="24"/>
              </w:rPr>
            </w:pPr>
            <w:r>
              <w:rPr>
                <w:rFonts w:hint="eastAsia" w:asciiTheme="minorEastAsia" w:hAnsiTheme="minorEastAsia"/>
                <w:b/>
                <w:sz w:val="24"/>
                <w:szCs w:val="24"/>
              </w:rPr>
              <w:t>内容及要求</w:t>
            </w:r>
          </w:p>
        </w:tc>
        <w:tc>
          <w:tcPr>
            <w:tcW w:w="721" w:type="dxa"/>
            <w:tcMar>
              <w:left w:w="0" w:type="dxa"/>
              <w:right w:w="0" w:type="dxa"/>
            </w:tcMar>
            <w:vAlign w:val="center"/>
          </w:tcPr>
          <w:p w14:paraId="6398967B">
            <w:pPr>
              <w:jc w:val="center"/>
              <w:rPr>
                <w:rFonts w:asciiTheme="minorEastAsia" w:hAnsiTheme="minorEastAsia"/>
                <w:b/>
                <w:sz w:val="24"/>
                <w:szCs w:val="24"/>
              </w:rPr>
            </w:pPr>
            <w:r>
              <w:rPr>
                <w:rFonts w:hint="eastAsia" w:asciiTheme="minorEastAsia" w:hAnsiTheme="minorEastAsia"/>
                <w:b/>
                <w:sz w:val="24"/>
                <w:szCs w:val="24"/>
              </w:rPr>
              <w:t>参考学时</w:t>
            </w:r>
          </w:p>
        </w:tc>
      </w:tr>
      <w:tr w14:paraId="275125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restart"/>
            <w:tcMar>
              <w:left w:w="0" w:type="dxa"/>
              <w:right w:w="0" w:type="dxa"/>
            </w:tcMar>
            <w:vAlign w:val="center"/>
          </w:tcPr>
          <w:p w14:paraId="1B0444CF">
            <w:pPr>
              <w:spacing w:line="0" w:lineRule="atLeast"/>
              <w:jc w:val="center"/>
              <w:rPr>
                <w:rFonts w:asciiTheme="minorEastAsia" w:hAnsiTheme="minorEastAsia"/>
                <w:b/>
                <w:sz w:val="24"/>
                <w:szCs w:val="24"/>
              </w:rPr>
            </w:pPr>
            <w:r>
              <w:rPr>
                <w:rFonts w:hint="eastAsia" w:cs="仿宋" w:asciiTheme="minorEastAsia" w:hAnsiTheme="minorEastAsia"/>
                <w:sz w:val="24"/>
                <w:szCs w:val="24"/>
              </w:rPr>
              <w:t>跨文化沟通</w:t>
            </w:r>
          </w:p>
        </w:tc>
        <w:tc>
          <w:tcPr>
            <w:tcW w:w="1952" w:type="dxa"/>
            <w:tcMar>
              <w:left w:w="0" w:type="dxa"/>
              <w:right w:w="0" w:type="dxa"/>
            </w:tcMar>
            <w:vAlign w:val="center"/>
          </w:tcPr>
          <w:p w14:paraId="6877E192">
            <w:pPr>
              <w:spacing w:line="0" w:lineRule="atLeast"/>
              <w:jc w:val="center"/>
              <w:rPr>
                <w:rFonts w:asciiTheme="minorEastAsia" w:hAnsiTheme="minorEastAsia"/>
                <w:sz w:val="24"/>
                <w:szCs w:val="24"/>
              </w:rPr>
            </w:pPr>
            <w:r>
              <w:rPr>
                <w:rFonts w:hint="eastAsia" w:cs="仿宋" w:asciiTheme="minorEastAsia" w:hAnsiTheme="minorEastAsia"/>
                <w:sz w:val="24"/>
                <w:szCs w:val="24"/>
              </w:rPr>
              <w:t>走进跨文化沟通</w:t>
            </w:r>
          </w:p>
        </w:tc>
        <w:tc>
          <w:tcPr>
            <w:tcW w:w="5087" w:type="dxa"/>
            <w:tcMar>
              <w:left w:w="0" w:type="dxa"/>
              <w:right w:w="0" w:type="dxa"/>
            </w:tcMar>
            <w:vAlign w:val="center"/>
          </w:tcPr>
          <w:p w14:paraId="585651AD">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1.知晓跨文化沟通的内涵、意义、策略，掌握如何正确地比较文化差异和沟通方式差异，能正确认知文化休克现象；</w:t>
            </w:r>
          </w:p>
          <w:p w14:paraId="1A214D45">
            <w:pPr>
              <w:topLinePunct/>
              <w:spacing w:line="0" w:lineRule="atLeast"/>
              <w:ind w:left="240" w:hanging="240" w:hangingChars="100"/>
              <w:contextualSpacing/>
              <w:jc w:val="both"/>
              <w:rPr>
                <w:rFonts w:cs="仿宋" w:asciiTheme="minorEastAsia" w:hAnsiTheme="minorEastAsia"/>
                <w:sz w:val="24"/>
                <w:szCs w:val="24"/>
              </w:rPr>
            </w:pPr>
            <w:r>
              <w:rPr>
                <w:rFonts w:hint="eastAsia" w:cs="宋体" w:asciiTheme="minorEastAsia" w:hAnsiTheme="minorEastAsia"/>
                <w:sz w:val="24"/>
                <w:szCs w:val="24"/>
              </w:rPr>
              <w:t>2.了解跨文化沟通的主要障碍，掌握跨文化交流的技巧与策略，能根据实际情况制订灵活的跨文化冲突解决策略</w:t>
            </w:r>
          </w:p>
        </w:tc>
        <w:tc>
          <w:tcPr>
            <w:tcW w:w="721" w:type="dxa"/>
            <w:vMerge w:val="restart"/>
            <w:tcMar>
              <w:left w:w="0" w:type="dxa"/>
              <w:right w:w="0" w:type="dxa"/>
            </w:tcMar>
            <w:vAlign w:val="center"/>
          </w:tcPr>
          <w:p w14:paraId="6A3468FC">
            <w:pPr>
              <w:jc w:val="center"/>
              <w:rPr>
                <w:rFonts w:asciiTheme="minorEastAsia" w:hAnsiTheme="minorEastAsia"/>
                <w:bCs/>
                <w:sz w:val="24"/>
                <w:szCs w:val="24"/>
              </w:rPr>
            </w:pPr>
            <w:r>
              <w:rPr>
                <w:rFonts w:asciiTheme="minorEastAsia" w:hAnsiTheme="minorEastAsia"/>
                <w:bCs/>
                <w:sz w:val="24"/>
                <w:szCs w:val="24"/>
              </w:rPr>
              <w:t>1</w:t>
            </w:r>
            <w:r>
              <w:rPr>
                <w:rFonts w:hint="eastAsia" w:asciiTheme="minorEastAsia" w:hAnsiTheme="minorEastAsia"/>
                <w:bCs/>
                <w:sz w:val="24"/>
                <w:szCs w:val="24"/>
              </w:rPr>
              <w:t>2</w:t>
            </w:r>
          </w:p>
        </w:tc>
      </w:tr>
      <w:tr w14:paraId="25A5E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continue"/>
            <w:tcMar>
              <w:left w:w="0" w:type="dxa"/>
              <w:right w:w="0" w:type="dxa"/>
            </w:tcMar>
            <w:vAlign w:val="center"/>
          </w:tcPr>
          <w:p w14:paraId="725E1669">
            <w:pPr>
              <w:spacing w:line="0" w:lineRule="atLeast"/>
              <w:jc w:val="center"/>
              <w:rPr>
                <w:rFonts w:asciiTheme="minorEastAsia" w:hAnsiTheme="minorEastAsia"/>
                <w:b/>
                <w:sz w:val="24"/>
                <w:szCs w:val="24"/>
              </w:rPr>
            </w:pPr>
          </w:p>
        </w:tc>
        <w:tc>
          <w:tcPr>
            <w:tcW w:w="1952" w:type="dxa"/>
            <w:tcMar>
              <w:left w:w="0" w:type="dxa"/>
              <w:right w:w="0" w:type="dxa"/>
            </w:tcMar>
            <w:vAlign w:val="center"/>
          </w:tcPr>
          <w:p w14:paraId="0AF785ED">
            <w:pPr>
              <w:spacing w:line="0" w:lineRule="atLeast"/>
              <w:jc w:val="center"/>
              <w:rPr>
                <w:rFonts w:asciiTheme="minorEastAsia" w:hAnsiTheme="minorEastAsia"/>
                <w:sz w:val="24"/>
                <w:szCs w:val="24"/>
              </w:rPr>
            </w:pPr>
            <w:r>
              <w:rPr>
                <w:rFonts w:hint="eastAsia" w:asciiTheme="minorEastAsia" w:hAnsiTheme="minorEastAsia"/>
                <w:sz w:val="24"/>
                <w:szCs w:val="24"/>
              </w:rPr>
              <w:t>跨文化沟通能力</w:t>
            </w:r>
          </w:p>
        </w:tc>
        <w:tc>
          <w:tcPr>
            <w:tcW w:w="5087" w:type="dxa"/>
            <w:tcMar>
              <w:left w:w="0" w:type="dxa"/>
              <w:right w:w="0" w:type="dxa"/>
            </w:tcMar>
            <w:vAlign w:val="center"/>
          </w:tcPr>
          <w:p w14:paraId="490A95C0">
            <w:pPr>
              <w:spacing w:line="0" w:lineRule="atLeast"/>
              <w:ind w:left="240" w:hanging="240" w:hangingChars="100"/>
              <w:jc w:val="both"/>
              <w:rPr>
                <w:rFonts w:cs="仿宋" w:asciiTheme="minorEastAsia" w:hAnsiTheme="minorEastAsia"/>
                <w:sz w:val="24"/>
                <w:szCs w:val="24"/>
              </w:rPr>
            </w:pPr>
            <w:r>
              <w:rPr>
                <w:rFonts w:hint="eastAsia" w:cs="仿宋" w:asciiTheme="minorEastAsia" w:hAnsiTheme="minorEastAsia"/>
                <w:sz w:val="24"/>
                <w:szCs w:val="24"/>
              </w:rPr>
              <w:t>1.了解跨文化沟通的有效性，掌握跨文化沟通的方法</w:t>
            </w:r>
            <w:r>
              <w:rPr>
                <w:rFonts w:hint="eastAsia" w:cs="宋体" w:asciiTheme="minorEastAsia" w:hAnsiTheme="minorEastAsia"/>
                <w:sz w:val="24"/>
                <w:szCs w:val="24"/>
              </w:rPr>
              <w:t>与技巧</w:t>
            </w:r>
            <w:r>
              <w:rPr>
                <w:rFonts w:hint="eastAsia" w:cs="仿宋" w:asciiTheme="minorEastAsia" w:hAnsiTheme="minorEastAsia"/>
                <w:sz w:val="24"/>
                <w:szCs w:val="24"/>
              </w:rPr>
              <w:t>，能应对网络、电话等不同类型的沟通需求，提高思辨能力；</w:t>
            </w:r>
          </w:p>
          <w:p w14:paraId="4E6B4927">
            <w:pPr>
              <w:spacing w:line="0" w:lineRule="atLeast"/>
              <w:ind w:left="240" w:hanging="240" w:hangingChars="100"/>
              <w:jc w:val="both"/>
              <w:rPr>
                <w:rFonts w:cs="仿宋" w:asciiTheme="minorEastAsia" w:hAnsiTheme="minorEastAsia"/>
                <w:sz w:val="24"/>
                <w:szCs w:val="24"/>
              </w:rPr>
            </w:pPr>
            <w:r>
              <w:rPr>
                <w:rFonts w:hint="eastAsia" w:cs="仿宋" w:asciiTheme="minorEastAsia" w:hAnsiTheme="minorEastAsia"/>
                <w:sz w:val="24"/>
                <w:szCs w:val="24"/>
              </w:rPr>
              <w:t>2.熟练掌握我国主要贸易伙伴国家的不同风俗习惯、行为模式、交际特点、语言和非语言沟通技巧，知晓价值观念、宗教信仰、禁忌内涵等不同文化的深层结构，具备得体的跨文化商务沟通礼仪规范</w:t>
            </w:r>
          </w:p>
        </w:tc>
        <w:tc>
          <w:tcPr>
            <w:tcW w:w="721" w:type="dxa"/>
            <w:vMerge w:val="continue"/>
            <w:tcMar>
              <w:left w:w="0" w:type="dxa"/>
              <w:right w:w="0" w:type="dxa"/>
            </w:tcMar>
            <w:vAlign w:val="center"/>
          </w:tcPr>
          <w:p w14:paraId="59552835">
            <w:pPr>
              <w:jc w:val="center"/>
              <w:rPr>
                <w:rFonts w:asciiTheme="minorEastAsia" w:hAnsiTheme="minorEastAsia"/>
                <w:bCs/>
                <w:sz w:val="24"/>
                <w:szCs w:val="24"/>
              </w:rPr>
            </w:pPr>
          </w:p>
        </w:tc>
      </w:tr>
      <w:tr w14:paraId="294FB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restart"/>
            <w:tcMar>
              <w:left w:w="0" w:type="dxa"/>
              <w:right w:w="0" w:type="dxa"/>
            </w:tcMar>
            <w:vAlign w:val="center"/>
          </w:tcPr>
          <w:p w14:paraId="48AB56C1">
            <w:pPr>
              <w:spacing w:line="0" w:lineRule="atLeast"/>
              <w:jc w:val="center"/>
              <w:rPr>
                <w:rFonts w:asciiTheme="minorEastAsia" w:hAnsiTheme="minorEastAsia"/>
                <w:bCs/>
                <w:sz w:val="24"/>
                <w:szCs w:val="24"/>
              </w:rPr>
            </w:pPr>
            <w:r>
              <w:rPr>
                <w:rFonts w:hint="eastAsia" w:asciiTheme="minorEastAsia" w:hAnsiTheme="minorEastAsia"/>
                <w:bCs/>
                <w:sz w:val="24"/>
                <w:szCs w:val="24"/>
              </w:rPr>
              <w:t>商务谈判</w:t>
            </w:r>
          </w:p>
        </w:tc>
        <w:tc>
          <w:tcPr>
            <w:tcW w:w="1952" w:type="dxa"/>
            <w:tcMar>
              <w:left w:w="0" w:type="dxa"/>
              <w:right w:w="0" w:type="dxa"/>
            </w:tcMar>
            <w:vAlign w:val="center"/>
          </w:tcPr>
          <w:p w14:paraId="450059C7">
            <w:pPr>
              <w:spacing w:line="0" w:lineRule="atLeast"/>
              <w:jc w:val="center"/>
              <w:rPr>
                <w:rFonts w:asciiTheme="minorEastAsia" w:hAnsiTheme="minorEastAsia"/>
                <w:sz w:val="24"/>
                <w:szCs w:val="24"/>
              </w:rPr>
            </w:pPr>
            <w:r>
              <w:rPr>
                <w:rFonts w:hint="eastAsia" w:asciiTheme="minorEastAsia" w:hAnsiTheme="minorEastAsia"/>
                <w:sz w:val="24"/>
                <w:szCs w:val="24"/>
              </w:rPr>
              <w:t>走进商务谈判</w:t>
            </w:r>
          </w:p>
        </w:tc>
        <w:tc>
          <w:tcPr>
            <w:tcW w:w="5087" w:type="dxa"/>
            <w:tcMar>
              <w:left w:w="0" w:type="dxa"/>
              <w:right w:w="0" w:type="dxa"/>
            </w:tcMar>
            <w:vAlign w:val="center"/>
          </w:tcPr>
          <w:p w14:paraId="0141A605">
            <w:pPr>
              <w:numPr>
                <w:ilvl w:val="0"/>
                <w:numId w:val="1"/>
              </w:numPr>
              <w:spacing w:line="0" w:lineRule="atLeast"/>
              <w:ind w:left="240" w:hanging="240" w:hangingChars="100"/>
              <w:jc w:val="both"/>
              <w:rPr>
                <w:rFonts w:cs="宋体" w:asciiTheme="minorEastAsia" w:hAnsiTheme="minorEastAsia"/>
                <w:sz w:val="24"/>
                <w:szCs w:val="24"/>
              </w:rPr>
            </w:pPr>
            <w:r>
              <w:rPr>
                <w:rFonts w:hint="eastAsia" w:cs="宋体" w:asciiTheme="minorEastAsia" w:hAnsiTheme="minorEastAsia"/>
                <w:sz w:val="24"/>
                <w:szCs w:val="24"/>
              </w:rPr>
              <w:t>了解谈判的动因与目的、主要方式，熟悉商务谈判的类型、模式，掌握商务谈判的特征、原则和评价标准；</w:t>
            </w:r>
          </w:p>
          <w:p w14:paraId="1E9CCDBC">
            <w:pPr>
              <w:numPr>
                <w:ilvl w:val="0"/>
                <w:numId w:val="1"/>
              </w:numPr>
              <w:spacing w:line="0" w:lineRule="atLeast"/>
              <w:ind w:left="240" w:hanging="240" w:hangingChars="100"/>
              <w:jc w:val="both"/>
              <w:rPr>
                <w:rFonts w:cs="宋体" w:asciiTheme="minorEastAsia" w:hAnsiTheme="minorEastAsia"/>
                <w:sz w:val="24"/>
                <w:szCs w:val="24"/>
              </w:rPr>
            </w:pPr>
            <w:r>
              <w:rPr>
                <w:rFonts w:hint="eastAsia" w:cs="宋体" w:asciiTheme="minorEastAsia" w:hAnsiTheme="minorEastAsia"/>
                <w:sz w:val="24"/>
                <w:szCs w:val="24"/>
              </w:rPr>
              <w:t>了解商务谈判人员应具备的基本素质，掌握谈判班子的构成原则，能依据实际所需人员的职责，配备合适的谈判团队</w:t>
            </w:r>
          </w:p>
        </w:tc>
        <w:tc>
          <w:tcPr>
            <w:tcW w:w="721" w:type="dxa"/>
            <w:vMerge w:val="restart"/>
            <w:tcMar>
              <w:left w:w="0" w:type="dxa"/>
              <w:right w:w="0" w:type="dxa"/>
            </w:tcMar>
            <w:vAlign w:val="center"/>
          </w:tcPr>
          <w:p w14:paraId="4335AB4F">
            <w:pPr>
              <w:jc w:val="center"/>
              <w:rPr>
                <w:rFonts w:asciiTheme="minorEastAsia" w:hAnsiTheme="minorEastAsia"/>
                <w:bCs/>
                <w:sz w:val="24"/>
                <w:szCs w:val="24"/>
              </w:rPr>
            </w:pPr>
            <w:r>
              <w:rPr>
                <w:rFonts w:hint="eastAsia" w:asciiTheme="minorEastAsia" w:hAnsiTheme="minorEastAsia"/>
                <w:bCs/>
                <w:sz w:val="24"/>
                <w:szCs w:val="24"/>
              </w:rPr>
              <w:t>14</w:t>
            </w:r>
          </w:p>
        </w:tc>
      </w:tr>
      <w:tr w14:paraId="520C6B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continue"/>
            <w:tcMar>
              <w:left w:w="0" w:type="dxa"/>
              <w:right w:w="0" w:type="dxa"/>
            </w:tcMar>
            <w:vAlign w:val="center"/>
          </w:tcPr>
          <w:p w14:paraId="20F288C9">
            <w:pPr>
              <w:spacing w:line="0" w:lineRule="atLeast"/>
              <w:jc w:val="center"/>
              <w:rPr>
                <w:rFonts w:asciiTheme="minorEastAsia" w:hAnsiTheme="minorEastAsia"/>
                <w:b/>
                <w:sz w:val="24"/>
                <w:szCs w:val="24"/>
              </w:rPr>
            </w:pPr>
          </w:p>
        </w:tc>
        <w:tc>
          <w:tcPr>
            <w:tcW w:w="1952" w:type="dxa"/>
            <w:tcMar>
              <w:left w:w="0" w:type="dxa"/>
              <w:right w:w="0" w:type="dxa"/>
            </w:tcMar>
            <w:vAlign w:val="center"/>
          </w:tcPr>
          <w:p w14:paraId="4C34B695">
            <w:pPr>
              <w:spacing w:line="0" w:lineRule="atLeast"/>
              <w:jc w:val="center"/>
              <w:rPr>
                <w:rFonts w:asciiTheme="minorEastAsia" w:hAnsiTheme="minorEastAsia"/>
                <w:sz w:val="24"/>
                <w:szCs w:val="24"/>
              </w:rPr>
            </w:pPr>
            <w:r>
              <w:rPr>
                <w:rFonts w:hint="eastAsia" w:asciiTheme="minorEastAsia" w:hAnsiTheme="minorEastAsia"/>
                <w:sz w:val="24"/>
                <w:szCs w:val="24"/>
              </w:rPr>
              <w:t>商务谈判能力</w:t>
            </w:r>
          </w:p>
        </w:tc>
        <w:tc>
          <w:tcPr>
            <w:tcW w:w="5087" w:type="dxa"/>
            <w:tcMar>
              <w:left w:w="0" w:type="dxa"/>
              <w:right w:w="0" w:type="dxa"/>
            </w:tcMar>
            <w:vAlign w:val="center"/>
          </w:tcPr>
          <w:p w14:paraId="66E673AD">
            <w:pPr>
              <w:spacing w:line="0" w:lineRule="atLeast"/>
              <w:ind w:left="240" w:hanging="240" w:hangingChars="100"/>
              <w:jc w:val="both"/>
              <w:rPr>
                <w:rFonts w:cs="宋体" w:asciiTheme="minorEastAsia" w:hAnsiTheme="minorEastAsia"/>
                <w:sz w:val="24"/>
                <w:szCs w:val="24"/>
                <w:lang w:val="zh-CN"/>
              </w:rPr>
            </w:pPr>
            <w:r>
              <w:rPr>
                <w:rFonts w:hint="eastAsia" w:cs="宋体" w:asciiTheme="minorEastAsia" w:hAnsiTheme="minorEastAsia"/>
                <w:sz w:val="24"/>
                <w:szCs w:val="24"/>
                <w:lang w:val="zh-CN"/>
              </w:rPr>
              <w:t>1</w:t>
            </w:r>
            <w:r>
              <w:rPr>
                <w:rFonts w:cs="宋体" w:asciiTheme="minorEastAsia" w:hAnsiTheme="minorEastAsia"/>
                <w:sz w:val="24"/>
                <w:szCs w:val="24"/>
                <w:lang w:val="zh-CN"/>
              </w:rPr>
              <w:t>.</w:t>
            </w:r>
            <w:r>
              <w:rPr>
                <w:rFonts w:hint="eastAsia" w:cs="宋体" w:asciiTheme="minorEastAsia" w:hAnsiTheme="minorEastAsia"/>
                <w:sz w:val="24"/>
                <w:szCs w:val="24"/>
                <w:lang w:val="zh-CN"/>
              </w:rPr>
              <w:t>知晓商务谈判的特点与重要性，熟悉商务谈判的前期准备要求，</w:t>
            </w:r>
            <w:r>
              <w:rPr>
                <w:rFonts w:hint="eastAsia" w:cs="宋体" w:asciiTheme="minorEastAsia" w:hAnsiTheme="minorEastAsia"/>
                <w:sz w:val="24"/>
                <w:szCs w:val="24"/>
              </w:rPr>
              <w:t>掌握信息情报搜集的方法和途径，能对收集来的信息做进一步加工整理</w:t>
            </w:r>
            <w:r>
              <w:rPr>
                <w:rFonts w:hint="eastAsia" w:cs="宋体" w:asciiTheme="minorEastAsia" w:hAnsiTheme="minorEastAsia"/>
                <w:sz w:val="24"/>
                <w:szCs w:val="24"/>
                <w:lang w:val="zh-CN"/>
              </w:rPr>
              <w:t>；</w:t>
            </w:r>
          </w:p>
          <w:p w14:paraId="5D6AD4F9">
            <w:pPr>
              <w:spacing w:line="0" w:lineRule="atLeast"/>
              <w:ind w:left="240" w:hanging="240" w:hangingChars="100"/>
              <w:jc w:val="both"/>
              <w:rPr>
                <w:rFonts w:cs="宋体" w:asciiTheme="minorEastAsia" w:hAnsiTheme="minorEastAsia"/>
                <w:sz w:val="24"/>
                <w:szCs w:val="24"/>
                <w:lang w:val="zh-CN"/>
              </w:rPr>
            </w:pPr>
            <w:r>
              <w:rPr>
                <w:rFonts w:hint="eastAsia" w:cs="宋体" w:asciiTheme="minorEastAsia" w:hAnsiTheme="minorEastAsia"/>
                <w:sz w:val="24"/>
                <w:szCs w:val="24"/>
                <w:lang w:val="zh-CN"/>
              </w:rPr>
              <w:t>2</w:t>
            </w:r>
            <w:r>
              <w:rPr>
                <w:rFonts w:cs="宋体" w:asciiTheme="minorEastAsia" w:hAnsiTheme="minorEastAsia"/>
                <w:sz w:val="24"/>
                <w:szCs w:val="24"/>
                <w:lang w:val="zh-CN"/>
              </w:rPr>
              <w:t>.</w:t>
            </w:r>
            <w:r>
              <w:rPr>
                <w:rFonts w:hint="eastAsia" w:cs="宋体" w:asciiTheme="minorEastAsia" w:hAnsiTheme="minorEastAsia"/>
                <w:sz w:val="24"/>
                <w:szCs w:val="24"/>
                <w:lang w:val="zh-CN"/>
              </w:rPr>
              <w:t>熟悉</w:t>
            </w:r>
            <w:r>
              <w:rPr>
                <w:rFonts w:hint="eastAsia" w:cs="宋体" w:asciiTheme="minorEastAsia" w:hAnsiTheme="minorEastAsia"/>
                <w:sz w:val="24"/>
                <w:szCs w:val="24"/>
              </w:rPr>
              <w:t>谈判过程</w:t>
            </w:r>
            <w:r>
              <w:rPr>
                <w:rFonts w:hint="eastAsia" w:cs="宋体" w:asciiTheme="minorEastAsia" w:hAnsiTheme="minorEastAsia"/>
                <w:sz w:val="24"/>
                <w:szCs w:val="24"/>
                <w:lang w:val="zh-CN"/>
              </w:rPr>
              <w:t>应遵循的基本原则，掌握商务谈判过程性技巧，包括谈判开局、磋商、成交阶段技巧，</w:t>
            </w:r>
            <w:r>
              <w:rPr>
                <w:rFonts w:hint="eastAsia" w:cs="宋体" w:asciiTheme="minorEastAsia" w:hAnsiTheme="minorEastAsia"/>
                <w:sz w:val="24"/>
                <w:szCs w:val="24"/>
              </w:rPr>
              <w:t>能灵活运用</w:t>
            </w:r>
            <w:r>
              <w:rPr>
                <w:rFonts w:hint="eastAsia" w:cs="宋体" w:asciiTheme="minorEastAsia" w:hAnsiTheme="minorEastAsia"/>
                <w:sz w:val="24"/>
                <w:szCs w:val="24"/>
                <w:lang w:val="zh-CN"/>
              </w:rPr>
              <w:t>常见的几种谈判开局策略</w:t>
            </w:r>
            <w:r>
              <w:rPr>
                <w:rFonts w:hint="eastAsia" w:cs="宋体" w:asciiTheme="minorEastAsia" w:hAnsiTheme="minorEastAsia"/>
                <w:sz w:val="24"/>
                <w:szCs w:val="24"/>
              </w:rPr>
              <w:t>进行开场摸底</w:t>
            </w:r>
            <w:r>
              <w:rPr>
                <w:rFonts w:hint="eastAsia" w:cs="宋体" w:asciiTheme="minorEastAsia" w:hAnsiTheme="minorEastAsia"/>
                <w:sz w:val="24"/>
                <w:szCs w:val="24"/>
                <w:lang w:val="zh-CN"/>
              </w:rPr>
              <w:t>；</w:t>
            </w:r>
          </w:p>
          <w:p w14:paraId="280BBDF0">
            <w:pPr>
              <w:spacing w:line="0" w:lineRule="atLeast"/>
              <w:ind w:left="240" w:hanging="240" w:hangingChars="100"/>
              <w:jc w:val="both"/>
              <w:rPr>
                <w:rFonts w:cs="宋体" w:asciiTheme="minorEastAsia" w:hAnsiTheme="minorEastAsia"/>
                <w:sz w:val="24"/>
                <w:szCs w:val="24"/>
              </w:rPr>
            </w:pPr>
            <w:r>
              <w:rPr>
                <w:rFonts w:hint="eastAsia" w:cs="宋体" w:asciiTheme="minorEastAsia" w:hAnsiTheme="minorEastAsia"/>
                <w:sz w:val="24"/>
                <w:szCs w:val="24"/>
                <w:lang w:val="zh-CN"/>
              </w:rPr>
              <w:t>3</w:t>
            </w:r>
            <w:r>
              <w:rPr>
                <w:rFonts w:cs="宋体" w:asciiTheme="minorEastAsia" w:hAnsiTheme="minorEastAsia"/>
                <w:sz w:val="24"/>
                <w:szCs w:val="24"/>
                <w:lang w:val="zh-CN"/>
              </w:rPr>
              <w:t>.</w:t>
            </w:r>
            <w:r>
              <w:rPr>
                <w:rFonts w:hint="eastAsia" w:cs="宋体" w:asciiTheme="minorEastAsia" w:hAnsiTheme="minorEastAsia"/>
                <w:sz w:val="24"/>
                <w:szCs w:val="24"/>
              </w:rPr>
              <w:t>掌握</w:t>
            </w:r>
            <w:r>
              <w:rPr>
                <w:rFonts w:hint="eastAsia" w:cs="宋体" w:asciiTheme="minorEastAsia" w:hAnsiTheme="minorEastAsia"/>
                <w:sz w:val="24"/>
                <w:szCs w:val="24"/>
                <w:lang w:val="zh-CN"/>
              </w:rPr>
              <w:t>商务</w:t>
            </w:r>
            <w:r>
              <w:rPr>
                <w:rFonts w:hint="eastAsia" w:cs="宋体" w:asciiTheme="minorEastAsia" w:hAnsiTheme="minorEastAsia"/>
                <w:sz w:val="24"/>
                <w:szCs w:val="24"/>
              </w:rPr>
              <w:t>谈判</w:t>
            </w:r>
            <w:r>
              <w:rPr>
                <w:rFonts w:hint="eastAsia" w:cs="宋体" w:asciiTheme="minorEastAsia" w:hAnsiTheme="minorEastAsia"/>
                <w:sz w:val="24"/>
                <w:szCs w:val="24"/>
                <w:lang w:val="zh-CN"/>
              </w:rPr>
              <w:t>中的</w:t>
            </w:r>
            <w:r>
              <w:rPr>
                <w:rFonts w:hint="eastAsia" w:cs="宋体" w:asciiTheme="minorEastAsia" w:hAnsiTheme="minorEastAsia"/>
                <w:sz w:val="24"/>
                <w:szCs w:val="24"/>
              </w:rPr>
              <w:t>报价</w:t>
            </w:r>
            <w:r>
              <w:rPr>
                <w:rFonts w:hint="eastAsia" w:cs="宋体" w:asciiTheme="minorEastAsia" w:hAnsiTheme="minorEastAsia"/>
                <w:sz w:val="24"/>
                <w:szCs w:val="24"/>
                <w:lang w:val="zh-CN"/>
              </w:rPr>
              <w:t>策略、</w:t>
            </w:r>
            <w:r>
              <w:rPr>
                <w:rFonts w:hint="eastAsia" w:cs="宋体" w:asciiTheme="minorEastAsia" w:hAnsiTheme="minorEastAsia"/>
                <w:sz w:val="24"/>
                <w:szCs w:val="24"/>
              </w:rPr>
              <w:t>让步</w:t>
            </w:r>
            <w:r>
              <w:rPr>
                <w:rFonts w:hint="eastAsia" w:cs="宋体" w:asciiTheme="minorEastAsia" w:hAnsiTheme="minorEastAsia"/>
                <w:sz w:val="24"/>
                <w:szCs w:val="24"/>
                <w:lang w:val="zh-CN"/>
              </w:rPr>
              <w:t>策略、</w:t>
            </w:r>
            <w:r>
              <w:rPr>
                <w:rFonts w:hint="eastAsia" w:cs="宋体" w:asciiTheme="minorEastAsia" w:hAnsiTheme="minorEastAsia"/>
                <w:sz w:val="24"/>
                <w:szCs w:val="24"/>
              </w:rPr>
              <w:t>处理僵局策略等</w:t>
            </w:r>
            <w:r>
              <w:rPr>
                <w:rFonts w:hint="eastAsia" w:cs="宋体" w:asciiTheme="minorEastAsia" w:hAnsiTheme="minorEastAsia"/>
                <w:sz w:val="24"/>
                <w:szCs w:val="24"/>
                <w:lang w:val="zh-CN"/>
              </w:rPr>
              <w:t>，能够制订谈判计划方案，会起草简单的谈判合同文本，并进行模拟谈判</w:t>
            </w:r>
          </w:p>
        </w:tc>
        <w:tc>
          <w:tcPr>
            <w:tcW w:w="721" w:type="dxa"/>
            <w:vMerge w:val="continue"/>
            <w:tcMar>
              <w:left w:w="0" w:type="dxa"/>
              <w:right w:w="0" w:type="dxa"/>
            </w:tcMar>
            <w:vAlign w:val="center"/>
          </w:tcPr>
          <w:p w14:paraId="0F64A423">
            <w:pPr>
              <w:jc w:val="center"/>
              <w:rPr>
                <w:rFonts w:asciiTheme="minorEastAsia" w:hAnsiTheme="minorEastAsia"/>
                <w:bCs/>
                <w:sz w:val="24"/>
                <w:szCs w:val="24"/>
              </w:rPr>
            </w:pPr>
          </w:p>
        </w:tc>
      </w:tr>
      <w:tr w14:paraId="62FCA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restart"/>
            <w:tcMar>
              <w:left w:w="0" w:type="dxa"/>
              <w:right w:w="0" w:type="dxa"/>
            </w:tcMar>
            <w:vAlign w:val="center"/>
          </w:tcPr>
          <w:p w14:paraId="0A0B6B4E">
            <w:pPr>
              <w:spacing w:line="0" w:lineRule="atLeast"/>
              <w:jc w:val="center"/>
              <w:rPr>
                <w:rFonts w:asciiTheme="minorEastAsia" w:hAnsiTheme="minorEastAsia"/>
                <w:bCs/>
                <w:sz w:val="24"/>
                <w:szCs w:val="24"/>
              </w:rPr>
            </w:pPr>
            <w:r>
              <w:rPr>
                <w:rFonts w:hint="eastAsia" w:asciiTheme="minorEastAsia" w:hAnsiTheme="minorEastAsia"/>
                <w:bCs/>
                <w:sz w:val="24"/>
                <w:szCs w:val="24"/>
              </w:rPr>
              <w:t>交易准备信函</w:t>
            </w:r>
          </w:p>
        </w:tc>
        <w:tc>
          <w:tcPr>
            <w:tcW w:w="1952" w:type="dxa"/>
            <w:tcMar>
              <w:left w:w="0" w:type="dxa"/>
              <w:right w:w="0" w:type="dxa"/>
            </w:tcMar>
            <w:vAlign w:val="center"/>
          </w:tcPr>
          <w:p w14:paraId="543A1855">
            <w:pPr>
              <w:spacing w:line="0" w:lineRule="atLeast"/>
              <w:jc w:val="center"/>
              <w:rPr>
                <w:rFonts w:asciiTheme="minorEastAsia" w:hAnsiTheme="minorEastAsia"/>
                <w:sz w:val="24"/>
                <w:szCs w:val="24"/>
              </w:rPr>
            </w:pPr>
            <w:r>
              <w:rPr>
                <w:rFonts w:hint="eastAsia" w:asciiTheme="minorEastAsia" w:hAnsiTheme="minorEastAsia"/>
                <w:sz w:val="24"/>
                <w:szCs w:val="24"/>
              </w:rPr>
              <w:t>商务信函认知</w:t>
            </w:r>
          </w:p>
        </w:tc>
        <w:tc>
          <w:tcPr>
            <w:tcW w:w="5087" w:type="dxa"/>
            <w:tcMar>
              <w:left w:w="0" w:type="dxa"/>
              <w:right w:w="0" w:type="dxa"/>
            </w:tcMar>
            <w:vAlign w:val="center"/>
          </w:tcPr>
          <w:p w14:paraId="77415294">
            <w:pPr>
              <w:spacing w:line="0" w:lineRule="atLeast"/>
              <w:ind w:left="240" w:hanging="240" w:hangingChars="100"/>
              <w:jc w:val="both"/>
              <w:rPr>
                <w:rFonts w:cs="仿宋" w:asciiTheme="minorEastAsia" w:hAnsiTheme="minorEastAsia"/>
                <w:sz w:val="24"/>
                <w:szCs w:val="24"/>
              </w:rPr>
            </w:pPr>
            <w:r>
              <w:rPr>
                <w:rFonts w:hint="eastAsia" w:cs="仿宋" w:asciiTheme="minorEastAsia" w:hAnsiTheme="minorEastAsia"/>
                <w:sz w:val="24"/>
                <w:szCs w:val="24"/>
              </w:rPr>
              <w:t>1</w:t>
            </w:r>
            <w:r>
              <w:rPr>
                <w:rFonts w:cs="仿宋" w:asciiTheme="minorEastAsia" w:hAnsiTheme="minorEastAsia"/>
                <w:sz w:val="24"/>
                <w:szCs w:val="24"/>
              </w:rPr>
              <w:t>.</w:t>
            </w:r>
            <w:r>
              <w:rPr>
                <w:rFonts w:hint="eastAsia" w:cs="仿宋" w:asciiTheme="minorEastAsia" w:hAnsiTheme="minorEastAsia"/>
                <w:sz w:val="24"/>
                <w:szCs w:val="24"/>
              </w:rPr>
              <w:t>知晓英文商务信函的基本格式、语言特点及函电类型，能区分不同的商务信函；</w:t>
            </w:r>
          </w:p>
          <w:p w14:paraId="1D67289D">
            <w:pPr>
              <w:spacing w:line="0" w:lineRule="atLeast"/>
              <w:ind w:left="240" w:hanging="240" w:hangingChars="100"/>
              <w:jc w:val="both"/>
              <w:rPr>
                <w:rFonts w:cs="仿宋" w:asciiTheme="minorEastAsia" w:hAnsiTheme="minorEastAsia"/>
                <w:sz w:val="24"/>
                <w:szCs w:val="24"/>
              </w:rPr>
            </w:pPr>
            <w:r>
              <w:rPr>
                <w:rFonts w:hint="eastAsia" w:cs="仿宋" w:asciiTheme="minorEastAsia" w:hAnsiTheme="minorEastAsia"/>
                <w:sz w:val="24"/>
                <w:szCs w:val="24"/>
              </w:rPr>
              <w:t>2</w:t>
            </w:r>
            <w:r>
              <w:rPr>
                <w:rFonts w:cs="仿宋" w:asciiTheme="minorEastAsia" w:hAnsiTheme="minorEastAsia"/>
                <w:sz w:val="24"/>
                <w:szCs w:val="24"/>
              </w:rPr>
              <w:t>.</w:t>
            </w:r>
            <w:r>
              <w:rPr>
                <w:rFonts w:hint="eastAsia" w:cs="仿宋" w:asciiTheme="minorEastAsia" w:hAnsiTheme="minorEastAsia"/>
                <w:sz w:val="24"/>
                <w:szCs w:val="24"/>
              </w:rPr>
              <w:t>掌握英文商务信函的写作原则，能按正确格式撰写英文商务信函书信格式</w:t>
            </w:r>
          </w:p>
        </w:tc>
        <w:tc>
          <w:tcPr>
            <w:tcW w:w="721" w:type="dxa"/>
            <w:vMerge w:val="restart"/>
            <w:tcMar>
              <w:left w:w="0" w:type="dxa"/>
              <w:right w:w="0" w:type="dxa"/>
            </w:tcMar>
            <w:vAlign w:val="center"/>
          </w:tcPr>
          <w:p w14:paraId="738FFC88">
            <w:pPr>
              <w:ind w:firstLine="240" w:firstLineChars="100"/>
              <w:jc w:val="both"/>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2</w:t>
            </w:r>
          </w:p>
        </w:tc>
      </w:tr>
      <w:tr w14:paraId="2CA5A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continue"/>
            <w:tcMar>
              <w:left w:w="0" w:type="dxa"/>
              <w:right w:w="0" w:type="dxa"/>
            </w:tcMar>
            <w:vAlign w:val="center"/>
          </w:tcPr>
          <w:p w14:paraId="404722DE">
            <w:pPr>
              <w:spacing w:line="0" w:lineRule="atLeast"/>
              <w:jc w:val="center"/>
              <w:rPr>
                <w:rFonts w:cs="仿宋" w:asciiTheme="minorEastAsia" w:hAnsiTheme="minorEastAsia"/>
                <w:sz w:val="24"/>
                <w:szCs w:val="24"/>
              </w:rPr>
            </w:pPr>
          </w:p>
        </w:tc>
        <w:tc>
          <w:tcPr>
            <w:tcW w:w="1952" w:type="dxa"/>
            <w:tcMar>
              <w:left w:w="0" w:type="dxa"/>
              <w:right w:w="0" w:type="dxa"/>
            </w:tcMar>
            <w:vAlign w:val="center"/>
          </w:tcPr>
          <w:p w14:paraId="001A9BF5">
            <w:pPr>
              <w:spacing w:line="0" w:lineRule="atLeast"/>
              <w:jc w:val="center"/>
              <w:rPr>
                <w:rFonts w:asciiTheme="minorEastAsia" w:hAnsiTheme="minorEastAsia"/>
                <w:sz w:val="24"/>
                <w:szCs w:val="24"/>
              </w:rPr>
            </w:pPr>
            <w:r>
              <w:rPr>
                <w:rFonts w:hint="eastAsia" w:asciiTheme="minorEastAsia" w:hAnsiTheme="minorEastAsia"/>
                <w:sz w:val="24"/>
                <w:szCs w:val="24"/>
              </w:rPr>
              <w:t>开发客户</w:t>
            </w:r>
          </w:p>
        </w:tc>
        <w:tc>
          <w:tcPr>
            <w:tcW w:w="5087" w:type="dxa"/>
            <w:tcMar>
              <w:left w:w="0" w:type="dxa"/>
              <w:right w:w="0" w:type="dxa"/>
            </w:tcMar>
            <w:vAlign w:val="center"/>
          </w:tcPr>
          <w:p w14:paraId="1964EB52">
            <w:pPr>
              <w:spacing w:line="0" w:lineRule="atLeast"/>
              <w:ind w:left="240" w:hanging="240" w:hangingChars="100"/>
              <w:jc w:val="both"/>
              <w:rPr>
                <w:rFonts w:cs="仿宋" w:asciiTheme="minorEastAsia" w:hAnsiTheme="minorEastAsia"/>
                <w:sz w:val="24"/>
                <w:szCs w:val="24"/>
              </w:rPr>
            </w:pPr>
            <w:r>
              <w:rPr>
                <w:rFonts w:hint="eastAsia" w:cs="仿宋" w:asciiTheme="minorEastAsia" w:hAnsiTheme="minorEastAsia"/>
                <w:sz w:val="24"/>
                <w:szCs w:val="24"/>
              </w:rPr>
              <w:t>1.了解寻找潜在客户和主动与客户沟通的技巧，</w:t>
            </w:r>
            <w:r>
              <w:rPr>
                <w:rFonts w:hint="eastAsia" w:asciiTheme="minorEastAsia" w:hAnsiTheme="minorEastAsia"/>
                <w:sz w:val="24"/>
                <w:szCs w:val="24"/>
              </w:rPr>
              <w:t>掌握利用网络平台开发客户的主要方法，</w:t>
            </w:r>
            <w:r>
              <w:rPr>
                <w:rFonts w:hint="eastAsia" w:cs="仿宋" w:asciiTheme="minorEastAsia" w:hAnsiTheme="minorEastAsia"/>
                <w:sz w:val="24"/>
                <w:szCs w:val="24"/>
              </w:rPr>
              <w:t>能根据不同客户制订和选用合适的沟通策略和产品推销方式；</w:t>
            </w:r>
          </w:p>
          <w:p w14:paraId="12051F95">
            <w:pPr>
              <w:spacing w:line="0" w:lineRule="atLeast"/>
              <w:ind w:left="240" w:hanging="240" w:hangingChars="100"/>
              <w:jc w:val="both"/>
              <w:rPr>
                <w:rFonts w:cs="仿宋" w:asciiTheme="minorEastAsia" w:hAnsiTheme="minorEastAsia"/>
                <w:sz w:val="24"/>
                <w:szCs w:val="24"/>
              </w:rPr>
            </w:pPr>
            <w:r>
              <w:rPr>
                <w:rFonts w:hint="eastAsia" w:cs="仿宋" w:asciiTheme="minorEastAsia" w:hAnsiTheme="minorEastAsia"/>
                <w:sz w:val="24"/>
                <w:szCs w:val="24"/>
              </w:rPr>
              <w:t>2.知道建立业务关系函件的写作要求和基本结构，能运用所学的专业术语、典型句式等撰写建立业务关系的信函，并能用英语对公司及产品做准确专业的介绍；</w:t>
            </w:r>
          </w:p>
          <w:p w14:paraId="12E0E80E">
            <w:pPr>
              <w:spacing w:line="0" w:lineRule="atLeast"/>
              <w:ind w:left="240" w:hanging="240" w:hangingChars="100"/>
              <w:jc w:val="both"/>
              <w:rPr>
                <w:rFonts w:cs="宋体" w:asciiTheme="minorEastAsia" w:hAnsiTheme="minorEastAsia"/>
                <w:sz w:val="24"/>
                <w:szCs w:val="24"/>
              </w:rPr>
            </w:pPr>
            <w:r>
              <w:rPr>
                <w:rFonts w:hint="eastAsia" w:cs="仿宋" w:asciiTheme="minorEastAsia" w:hAnsiTheme="minorEastAsia"/>
                <w:sz w:val="24"/>
                <w:szCs w:val="24"/>
              </w:rPr>
              <w:t>3.了解收到客户建立业务关系函件后的处理方式，能根据不同情况进行回复</w:t>
            </w:r>
            <w:r>
              <w:rPr>
                <w:rFonts w:hint="eastAsia" w:cs="宋体" w:asciiTheme="minorEastAsia" w:hAnsiTheme="minorEastAsia"/>
                <w:sz w:val="24"/>
                <w:szCs w:val="24"/>
              </w:rPr>
              <w:t>，尤其拒绝客户来函的内容与写作技巧要使对方不会感到冒犯；</w:t>
            </w:r>
          </w:p>
          <w:p w14:paraId="0B6E1651">
            <w:pPr>
              <w:spacing w:line="0" w:lineRule="atLeast"/>
              <w:ind w:left="240" w:hanging="240" w:hangingChars="100"/>
              <w:jc w:val="both"/>
              <w:rPr>
                <w:rFonts w:cs="宋体" w:asciiTheme="minorEastAsia" w:hAnsiTheme="minorEastAsia"/>
                <w:sz w:val="24"/>
                <w:szCs w:val="24"/>
              </w:rPr>
            </w:pPr>
            <w:r>
              <w:rPr>
                <w:rFonts w:hint="eastAsia" w:cs="宋体" w:asciiTheme="minorEastAsia" w:hAnsiTheme="minorEastAsia"/>
                <w:sz w:val="24"/>
                <w:szCs w:val="24"/>
              </w:rPr>
              <w:t>4.掌握资信调查的途径，以及资信调查函的写作技巧、注意事项，能运用专业术语、典型句式撰写资信调查函</w:t>
            </w:r>
          </w:p>
        </w:tc>
        <w:tc>
          <w:tcPr>
            <w:tcW w:w="721" w:type="dxa"/>
            <w:vMerge w:val="continue"/>
            <w:tcMar>
              <w:left w:w="0" w:type="dxa"/>
              <w:right w:w="0" w:type="dxa"/>
            </w:tcMar>
            <w:vAlign w:val="center"/>
          </w:tcPr>
          <w:p w14:paraId="02388F13">
            <w:pPr>
              <w:jc w:val="center"/>
              <w:rPr>
                <w:rFonts w:asciiTheme="minorEastAsia" w:hAnsiTheme="minorEastAsia"/>
                <w:sz w:val="24"/>
                <w:szCs w:val="24"/>
              </w:rPr>
            </w:pPr>
          </w:p>
        </w:tc>
      </w:tr>
      <w:tr w14:paraId="4F6F0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restart"/>
            <w:tcMar>
              <w:left w:w="0" w:type="dxa"/>
              <w:right w:w="0" w:type="dxa"/>
            </w:tcMar>
            <w:vAlign w:val="center"/>
          </w:tcPr>
          <w:p w14:paraId="668E19DA">
            <w:pPr>
              <w:spacing w:line="0" w:lineRule="atLeast"/>
              <w:jc w:val="center"/>
              <w:rPr>
                <w:rFonts w:asciiTheme="minorEastAsia" w:hAnsiTheme="minorEastAsia"/>
                <w:b/>
                <w:sz w:val="24"/>
                <w:szCs w:val="24"/>
              </w:rPr>
            </w:pPr>
            <w:r>
              <w:rPr>
                <w:rFonts w:hint="eastAsia" w:asciiTheme="minorEastAsia" w:hAnsiTheme="minorEastAsia"/>
                <w:bCs/>
                <w:sz w:val="24"/>
                <w:szCs w:val="24"/>
              </w:rPr>
              <w:t>交易磋商信函</w:t>
            </w:r>
          </w:p>
        </w:tc>
        <w:tc>
          <w:tcPr>
            <w:tcW w:w="1952" w:type="dxa"/>
            <w:tcMar>
              <w:left w:w="0" w:type="dxa"/>
              <w:right w:w="0" w:type="dxa"/>
            </w:tcMar>
            <w:vAlign w:val="center"/>
          </w:tcPr>
          <w:p w14:paraId="2FA4E11C">
            <w:pPr>
              <w:spacing w:line="0" w:lineRule="atLeast"/>
              <w:jc w:val="center"/>
              <w:rPr>
                <w:rFonts w:asciiTheme="minorEastAsia" w:hAnsiTheme="minorEastAsia"/>
                <w:sz w:val="24"/>
                <w:szCs w:val="24"/>
              </w:rPr>
            </w:pPr>
            <w:r>
              <w:rPr>
                <w:rFonts w:hint="eastAsia" w:asciiTheme="minorEastAsia" w:hAnsiTheme="minorEastAsia"/>
                <w:sz w:val="24"/>
                <w:szCs w:val="24"/>
              </w:rPr>
              <w:t>撰写询盘和答复信函</w:t>
            </w:r>
          </w:p>
        </w:tc>
        <w:tc>
          <w:tcPr>
            <w:tcW w:w="5087" w:type="dxa"/>
            <w:tcMar>
              <w:left w:w="0" w:type="dxa"/>
              <w:right w:w="0" w:type="dxa"/>
            </w:tcMar>
            <w:vAlign w:val="center"/>
          </w:tcPr>
          <w:p w14:paraId="19AEF891">
            <w:pPr>
              <w:spacing w:line="0" w:lineRule="atLeast"/>
              <w:ind w:left="240" w:hanging="240" w:hangingChars="100"/>
              <w:jc w:val="both"/>
              <w:rPr>
                <w:rFonts w:asciiTheme="minorEastAsia" w:hAnsiTheme="minorEastAsia"/>
                <w:sz w:val="24"/>
                <w:szCs w:val="24"/>
              </w:rPr>
            </w:pPr>
            <w:r>
              <w:rPr>
                <w:rFonts w:hint="eastAsia" w:asciiTheme="minorEastAsia" w:hAnsiTheme="minorEastAsia"/>
                <w:sz w:val="24"/>
                <w:szCs w:val="24"/>
              </w:rPr>
              <w:t>1.知道询盘信函的基本要素，掌握询盘信函翻译的技巧，能正确翻译询盘信函的内容，并正确判断出一般询盘还是具体询盘；</w:t>
            </w:r>
          </w:p>
          <w:p w14:paraId="47515827">
            <w:pPr>
              <w:spacing w:line="0" w:lineRule="atLeast"/>
              <w:ind w:left="240" w:hanging="240" w:hangingChars="100"/>
              <w:jc w:val="both"/>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w:t>
            </w:r>
            <w:r>
              <w:rPr>
                <w:rFonts w:hint="eastAsia" w:asciiTheme="minorEastAsia" w:hAnsiTheme="minorEastAsia"/>
                <w:sz w:val="24"/>
                <w:szCs w:val="24"/>
              </w:rPr>
              <w:t>掌握询盘撰写的基本原理和常用句型，能运用专业术语、典型句式撰写一般询盘和具体询盘信函；</w:t>
            </w:r>
          </w:p>
          <w:p w14:paraId="641E638F">
            <w:pPr>
              <w:spacing w:line="0" w:lineRule="atLeast"/>
              <w:ind w:left="240" w:hanging="240" w:hangingChars="100"/>
              <w:jc w:val="both"/>
              <w:rPr>
                <w:rFonts w:asciiTheme="minorEastAsia" w:hAnsiTheme="minorEastAsia"/>
                <w:sz w:val="24"/>
                <w:szCs w:val="24"/>
              </w:rPr>
            </w:pPr>
            <w:r>
              <w:rPr>
                <w:rFonts w:hint="eastAsia" w:asciiTheme="minorEastAsia" w:hAnsiTheme="minorEastAsia"/>
                <w:sz w:val="24"/>
                <w:szCs w:val="24"/>
              </w:rPr>
              <w:t>3.掌握回复询盘的常用句型及回复技巧，能对一般询盘和具体询盘作出合适的回复；能</w:t>
            </w:r>
            <w:r>
              <w:rPr>
                <w:rFonts w:ascii="宋体" w:hAnsi="宋体" w:eastAsia="宋体" w:cs="宋体"/>
                <w:sz w:val="24"/>
                <w:szCs w:val="24"/>
              </w:rPr>
              <w:t>根据给定情景进行模拟训练</w:t>
            </w:r>
            <w:r>
              <w:rPr>
                <w:rFonts w:hint="eastAsia" w:ascii="宋体" w:hAnsi="宋体" w:eastAsia="宋体" w:cs="宋体"/>
                <w:sz w:val="24"/>
                <w:szCs w:val="24"/>
              </w:rPr>
              <w:t>，</w:t>
            </w:r>
            <w:r>
              <w:rPr>
                <w:rFonts w:hint="eastAsia" w:cs="仿宋" w:asciiTheme="minorEastAsia" w:hAnsiTheme="minorEastAsia"/>
                <w:sz w:val="24"/>
                <w:szCs w:val="24"/>
              </w:rPr>
              <w:t>要求格式规范、内容完整、逻辑合理、专业准确</w:t>
            </w:r>
          </w:p>
        </w:tc>
        <w:tc>
          <w:tcPr>
            <w:tcW w:w="721" w:type="dxa"/>
            <w:vMerge w:val="restart"/>
            <w:tcMar>
              <w:left w:w="0" w:type="dxa"/>
              <w:right w:w="0" w:type="dxa"/>
            </w:tcMar>
            <w:vAlign w:val="center"/>
          </w:tcPr>
          <w:p w14:paraId="6258569E">
            <w:pPr>
              <w:jc w:val="center"/>
              <w:rPr>
                <w:rFonts w:asciiTheme="minorEastAsia" w:hAnsiTheme="minorEastAsia"/>
                <w:sz w:val="24"/>
                <w:szCs w:val="24"/>
              </w:rPr>
            </w:pPr>
            <w:r>
              <w:rPr>
                <w:rFonts w:hint="eastAsia" w:asciiTheme="minorEastAsia" w:hAnsiTheme="minorEastAsia"/>
                <w:sz w:val="24"/>
                <w:szCs w:val="24"/>
              </w:rPr>
              <w:t>20</w:t>
            </w:r>
          </w:p>
        </w:tc>
      </w:tr>
      <w:tr w14:paraId="1F050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continue"/>
            <w:tcMar>
              <w:left w:w="0" w:type="dxa"/>
              <w:right w:w="0" w:type="dxa"/>
            </w:tcMar>
            <w:vAlign w:val="center"/>
          </w:tcPr>
          <w:p w14:paraId="4698306D">
            <w:pPr>
              <w:spacing w:line="0" w:lineRule="atLeast"/>
              <w:jc w:val="center"/>
              <w:rPr>
                <w:rFonts w:asciiTheme="minorEastAsia" w:hAnsiTheme="minorEastAsia"/>
                <w:bCs/>
                <w:sz w:val="24"/>
                <w:szCs w:val="24"/>
              </w:rPr>
            </w:pPr>
          </w:p>
        </w:tc>
        <w:tc>
          <w:tcPr>
            <w:tcW w:w="1952" w:type="dxa"/>
            <w:tcMar>
              <w:left w:w="0" w:type="dxa"/>
              <w:right w:w="0" w:type="dxa"/>
            </w:tcMar>
            <w:vAlign w:val="center"/>
          </w:tcPr>
          <w:p w14:paraId="6899FF63">
            <w:pPr>
              <w:spacing w:line="0" w:lineRule="atLeast"/>
              <w:jc w:val="center"/>
              <w:rPr>
                <w:rFonts w:asciiTheme="minorEastAsia" w:hAnsiTheme="minorEastAsia"/>
                <w:sz w:val="24"/>
                <w:szCs w:val="24"/>
              </w:rPr>
            </w:pPr>
            <w:r>
              <w:rPr>
                <w:rFonts w:hint="eastAsia" w:asciiTheme="minorEastAsia" w:hAnsiTheme="minorEastAsia"/>
                <w:sz w:val="24"/>
                <w:szCs w:val="24"/>
              </w:rPr>
              <w:t>撰写报盘和递盘信函</w:t>
            </w:r>
          </w:p>
        </w:tc>
        <w:tc>
          <w:tcPr>
            <w:tcW w:w="5087" w:type="dxa"/>
            <w:tcMar>
              <w:left w:w="0" w:type="dxa"/>
              <w:right w:w="0" w:type="dxa"/>
            </w:tcMar>
            <w:vAlign w:val="center"/>
          </w:tcPr>
          <w:p w14:paraId="543D4217">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1.明确发盘的构成条件，掌握发盘信函的写作要求和常用表达方式，能根据分析客户询盘内容获得的关键信息，撰写发盘内容；</w:t>
            </w:r>
          </w:p>
          <w:p w14:paraId="3A7F3962">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2.掌握报盘和递盘的常用句型和英文撰写方法，明确实盘与虚盘的写作区别和表达技巧，能</w:t>
            </w:r>
            <w:r>
              <w:rPr>
                <w:rFonts w:asciiTheme="minorEastAsia" w:hAnsiTheme="minorEastAsia"/>
                <w:sz w:val="24"/>
                <w:szCs w:val="24"/>
              </w:rPr>
              <w:t>根据已知情境和要求</w:t>
            </w:r>
            <w:r>
              <w:rPr>
                <w:rFonts w:hint="eastAsia" w:asciiTheme="minorEastAsia" w:hAnsiTheme="minorEastAsia"/>
                <w:sz w:val="24"/>
                <w:szCs w:val="24"/>
              </w:rPr>
              <w:t>进行</w:t>
            </w:r>
            <w:r>
              <w:rPr>
                <w:rFonts w:asciiTheme="minorEastAsia" w:hAnsiTheme="minorEastAsia"/>
                <w:sz w:val="24"/>
                <w:szCs w:val="24"/>
              </w:rPr>
              <w:t>报盘（即实盘和虚盘），</w:t>
            </w:r>
            <w:r>
              <w:rPr>
                <w:rFonts w:hint="eastAsia" w:asciiTheme="minorEastAsia" w:hAnsiTheme="minorEastAsia"/>
                <w:sz w:val="24"/>
                <w:szCs w:val="24"/>
              </w:rPr>
              <w:t>并</w:t>
            </w:r>
            <w:r>
              <w:rPr>
                <w:rFonts w:asciiTheme="minorEastAsia" w:hAnsiTheme="minorEastAsia"/>
                <w:sz w:val="24"/>
                <w:szCs w:val="24"/>
              </w:rPr>
              <w:t>正确填写报价单</w:t>
            </w:r>
            <w:r>
              <w:rPr>
                <w:rFonts w:hint="eastAsia" w:asciiTheme="minorEastAsia" w:hAnsiTheme="minorEastAsia"/>
                <w:sz w:val="24"/>
                <w:szCs w:val="24"/>
              </w:rPr>
              <w:t xml:space="preserve"> </w:t>
            </w:r>
          </w:p>
        </w:tc>
        <w:tc>
          <w:tcPr>
            <w:tcW w:w="721" w:type="dxa"/>
            <w:vMerge w:val="continue"/>
            <w:tcMar>
              <w:left w:w="0" w:type="dxa"/>
              <w:right w:w="0" w:type="dxa"/>
            </w:tcMar>
            <w:vAlign w:val="center"/>
          </w:tcPr>
          <w:p w14:paraId="299F2685">
            <w:pPr>
              <w:jc w:val="center"/>
              <w:rPr>
                <w:rFonts w:asciiTheme="minorEastAsia" w:hAnsiTheme="minorEastAsia"/>
                <w:sz w:val="24"/>
                <w:szCs w:val="24"/>
              </w:rPr>
            </w:pPr>
          </w:p>
        </w:tc>
      </w:tr>
      <w:tr w14:paraId="3D09C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continue"/>
            <w:tcMar>
              <w:left w:w="0" w:type="dxa"/>
              <w:right w:w="0" w:type="dxa"/>
            </w:tcMar>
            <w:vAlign w:val="center"/>
          </w:tcPr>
          <w:p w14:paraId="29AAB472">
            <w:pPr>
              <w:spacing w:line="0" w:lineRule="atLeast"/>
              <w:jc w:val="center"/>
              <w:rPr>
                <w:rFonts w:asciiTheme="minorEastAsia" w:hAnsiTheme="minorEastAsia"/>
                <w:bCs/>
                <w:sz w:val="24"/>
                <w:szCs w:val="24"/>
              </w:rPr>
            </w:pPr>
          </w:p>
        </w:tc>
        <w:tc>
          <w:tcPr>
            <w:tcW w:w="1952" w:type="dxa"/>
            <w:tcMar>
              <w:left w:w="0" w:type="dxa"/>
              <w:right w:w="0" w:type="dxa"/>
            </w:tcMar>
            <w:vAlign w:val="center"/>
          </w:tcPr>
          <w:p w14:paraId="27E5FAFA">
            <w:pPr>
              <w:spacing w:line="0" w:lineRule="atLeast"/>
              <w:jc w:val="center"/>
              <w:rPr>
                <w:rFonts w:asciiTheme="minorEastAsia" w:hAnsiTheme="minorEastAsia"/>
                <w:sz w:val="24"/>
                <w:szCs w:val="24"/>
              </w:rPr>
            </w:pPr>
            <w:r>
              <w:rPr>
                <w:rFonts w:hint="eastAsia" w:asciiTheme="minorEastAsia" w:hAnsiTheme="minorEastAsia"/>
                <w:sz w:val="24"/>
                <w:szCs w:val="24"/>
              </w:rPr>
              <w:t>撰写还盘和接受信函</w:t>
            </w:r>
          </w:p>
        </w:tc>
        <w:tc>
          <w:tcPr>
            <w:tcW w:w="5087" w:type="dxa"/>
            <w:tcMar>
              <w:left w:w="0" w:type="dxa"/>
              <w:right w:w="0" w:type="dxa"/>
            </w:tcMar>
            <w:vAlign w:val="center"/>
          </w:tcPr>
          <w:p w14:paraId="56878C7E">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1</w:t>
            </w:r>
            <w:r>
              <w:rPr>
                <w:rFonts w:asciiTheme="minorEastAsia" w:hAnsiTheme="minorEastAsia"/>
                <w:sz w:val="24"/>
                <w:szCs w:val="24"/>
              </w:rPr>
              <w:t>.</w:t>
            </w:r>
            <w:r>
              <w:rPr>
                <w:rFonts w:hint="eastAsia" w:asciiTheme="minorEastAsia" w:hAnsiTheme="minorEastAsia"/>
                <w:sz w:val="24"/>
                <w:szCs w:val="24"/>
              </w:rPr>
              <w:t>掌握还盘的常用的英语表达方式，明确还盘信函的内容结构和写作要求，能</w:t>
            </w:r>
            <w:r>
              <w:rPr>
                <w:rFonts w:hint="eastAsia" w:ascii="宋体" w:hAnsi="宋体" w:eastAsia="宋体" w:cs="宋体"/>
                <w:sz w:val="24"/>
                <w:szCs w:val="24"/>
              </w:rPr>
              <w:t>用常规</w:t>
            </w:r>
            <w:r>
              <w:rPr>
                <w:rFonts w:ascii="宋体" w:hAnsi="宋体" w:eastAsia="宋体" w:cs="宋体"/>
                <w:sz w:val="24"/>
                <w:szCs w:val="24"/>
              </w:rPr>
              <w:t>表达</w:t>
            </w:r>
            <w:r>
              <w:rPr>
                <w:rFonts w:hint="eastAsia" w:ascii="宋体" w:hAnsi="宋体" w:eastAsia="宋体" w:cs="宋体"/>
                <w:sz w:val="24"/>
                <w:szCs w:val="24"/>
              </w:rPr>
              <w:t>方式</w:t>
            </w:r>
            <w:r>
              <w:rPr>
                <w:rFonts w:ascii="宋体" w:hAnsi="宋体" w:eastAsia="宋体" w:cs="宋体"/>
                <w:sz w:val="24"/>
                <w:szCs w:val="24"/>
              </w:rPr>
              <w:t>及专业术语</w:t>
            </w:r>
            <w:r>
              <w:rPr>
                <w:rFonts w:hint="eastAsia" w:asciiTheme="minorEastAsia" w:hAnsiTheme="minorEastAsia"/>
                <w:sz w:val="24"/>
                <w:szCs w:val="24"/>
              </w:rPr>
              <w:t>正确翻译和撰写还盘信函</w:t>
            </w:r>
            <w:r>
              <w:rPr>
                <w:rFonts w:hint="eastAsia" w:ascii="宋体" w:hAnsi="宋体" w:eastAsia="宋体" w:cs="宋体"/>
                <w:sz w:val="24"/>
                <w:szCs w:val="24"/>
              </w:rPr>
              <w:t>，</w:t>
            </w:r>
            <w:r>
              <w:rPr>
                <w:rFonts w:hint="eastAsia" w:cs="仿宋" w:asciiTheme="minorEastAsia" w:hAnsiTheme="minorEastAsia"/>
                <w:sz w:val="24"/>
                <w:szCs w:val="24"/>
              </w:rPr>
              <w:t>格式规范、内容完整、逻辑合理、专业准确</w:t>
            </w:r>
            <w:r>
              <w:rPr>
                <w:rFonts w:hint="eastAsia" w:asciiTheme="minorEastAsia" w:hAnsiTheme="minorEastAsia"/>
                <w:sz w:val="24"/>
                <w:szCs w:val="24"/>
              </w:rPr>
              <w:t>；</w:t>
            </w:r>
          </w:p>
          <w:p w14:paraId="10AB3EC0">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w:t>
            </w:r>
            <w:r>
              <w:rPr>
                <w:rFonts w:ascii="宋体" w:hAnsi="宋体" w:eastAsia="宋体" w:cs="宋体"/>
                <w:sz w:val="24"/>
                <w:szCs w:val="24"/>
              </w:rPr>
              <w:t>能正确使用谈判策略，</w:t>
            </w:r>
            <w:r>
              <w:rPr>
                <w:rFonts w:hint="eastAsia" w:asciiTheme="minorEastAsia" w:hAnsiTheme="minorEastAsia"/>
                <w:sz w:val="24"/>
                <w:szCs w:val="24"/>
              </w:rPr>
              <w:t>运用基本的讨价还价方法和客户商讨价格；能对客户发盘进行分析并获得关键信息，结合</w:t>
            </w:r>
            <w:r>
              <w:rPr>
                <w:rFonts w:ascii="宋体" w:hAnsi="宋体" w:eastAsia="宋体" w:cs="宋体"/>
                <w:sz w:val="24"/>
                <w:szCs w:val="24"/>
              </w:rPr>
              <w:t>国际市场</w:t>
            </w:r>
            <w:r>
              <w:rPr>
                <w:rFonts w:hint="eastAsia" w:ascii="宋体" w:hAnsi="宋体" w:eastAsia="宋体" w:cs="宋体"/>
                <w:sz w:val="24"/>
                <w:szCs w:val="24"/>
              </w:rPr>
              <w:t>行情，</w:t>
            </w:r>
            <w:r>
              <w:rPr>
                <w:rFonts w:ascii="宋体" w:hAnsi="宋体" w:eastAsia="宋体" w:cs="宋体"/>
                <w:sz w:val="24"/>
                <w:szCs w:val="24"/>
              </w:rPr>
              <w:t>提出有利的还价要求</w:t>
            </w:r>
            <w:r>
              <w:rPr>
                <w:rFonts w:hint="eastAsia" w:ascii="宋体" w:hAnsi="宋体" w:eastAsia="宋体" w:cs="宋体"/>
                <w:sz w:val="24"/>
                <w:szCs w:val="24"/>
              </w:rPr>
              <w:t>，</w:t>
            </w:r>
            <w:r>
              <w:rPr>
                <w:rFonts w:hint="eastAsia" w:asciiTheme="minorEastAsia" w:hAnsiTheme="minorEastAsia"/>
                <w:sz w:val="24"/>
                <w:szCs w:val="24"/>
              </w:rPr>
              <w:t>根据实际情况恰当、合理地</w:t>
            </w:r>
            <w:r>
              <w:rPr>
                <w:rFonts w:hint="eastAsia" w:ascii="宋体" w:hAnsi="宋体" w:eastAsia="宋体" w:cs="宋体"/>
                <w:sz w:val="24"/>
                <w:szCs w:val="24"/>
              </w:rPr>
              <w:t>撰写合适的</w:t>
            </w:r>
            <w:r>
              <w:rPr>
                <w:rFonts w:hint="eastAsia" w:asciiTheme="minorEastAsia" w:hAnsiTheme="minorEastAsia"/>
                <w:sz w:val="24"/>
                <w:szCs w:val="24"/>
              </w:rPr>
              <w:t>还盘信函；</w:t>
            </w:r>
          </w:p>
          <w:p w14:paraId="43946138">
            <w:pPr>
              <w:spacing w:line="0" w:lineRule="atLeast"/>
              <w:ind w:left="240" w:hanging="240" w:hangingChars="10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掌握接受信函的内容、写作技巧与注意事项，能熟练运用专业术语撰写接受信函；</w:t>
            </w:r>
          </w:p>
          <w:p w14:paraId="079D5C8F">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4.掌握交易未能达成的善后函件的格式、注意事项和写作方法，能运用合适的表达技巧及</w:t>
            </w:r>
            <w:r>
              <w:rPr>
                <w:rFonts w:asciiTheme="minorEastAsia" w:hAnsiTheme="minorEastAsia"/>
                <w:sz w:val="24"/>
                <w:szCs w:val="24"/>
              </w:rPr>
              <w:t>表达</w:t>
            </w:r>
            <w:r>
              <w:rPr>
                <w:rFonts w:hint="eastAsia" w:asciiTheme="minorEastAsia" w:hAnsiTheme="minorEastAsia"/>
                <w:sz w:val="24"/>
                <w:szCs w:val="24"/>
              </w:rPr>
              <w:t>方式撰写相关函件，帮助未来交易的达成、维持双方良好的贸易关系</w:t>
            </w:r>
          </w:p>
        </w:tc>
        <w:tc>
          <w:tcPr>
            <w:tcW w:w="721" w:type="dxa"/>
            <w:vMerge w:val="continue"/>
            <w:tcMar>
              <w:left w:w="0" w:type="dxa"/>
              <w:right w:w="0" w:type="dxa"/>
            </w:tcMar>
            <w:vAlign w:val="center"/>
          </w:tcPr>
          <w:p w14:paraId="7CD2AFF3">
            <w:pPr>
              <w:jc w:val="center"/>
              <w:rPr>
                <w:rFonts w:asciiTheme="minorEastAsia" w:hAnsiTheme="minorEastAsia"/>
                <w:sz w:val="24"/>
                <w:szCs w:val="24"/>
              </w:rPr>
            </w:pPr>
          </w:p>
        </w:tc>
      </w:tr>
      <w:tr w14:paraId="19CAE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restart"/>
            <w:tcMar>
              <w:left w:w="0" w:type="dxa"/>
              <w:right w:w="0" w:type="dxa"/>
            </w:tcMar>
            <w:vAlign w:val="center"/>
          </w:tcPr>
          <w:p w14:paraId="765A6B2E">
            <w:pPr>
              <w:spacing w:line="0" w:lineRule="atLeast"/>
              <w:jc w:val="center"/>
              <w:rPr>
                <w:rFonts w:asciiTheme="minorEastAsia" w:hAnsiTheme="minorEastAsia"/>
                <w:bCs/>
                <w:sz w:val="24"/>
                <w:szCs w:val="24"/>
              </w:rPr>
            </w:pPr>
            <w:r>
              <w:rPr>
                <w:rFonts w:hint="eastAsia" w:asciiTheme="minorEastAsia" w:hAnsiTheme="minorEastAsia"/>
                <w:bCs/>
                <w:sz w:val="24"/>
                <w:szCs w:val="24"/>
              </w:rPr>
              <w:t>交易履行信函</w:t>
            </w:r>
          </w:p>
        </w:tc>
        <w:tc>
          <w:tcPr>
            <w:tcW w:w="1952" w:type="dxa"/>
            <w:tcMar>
              <w:left w:w="0" w:type="dxa"/>
              <w:right w:w="0" w:type="dxa"/>
            </w:tcMar>
            <w:vAlign w:val="center"/>
          </w:tcPr>
          <w:p w14:paraId="2684EC65">
            <w:pPr>
              <w:spacing w:line="0" w:lineRule="atLeast"/>
              <w:jc w:val="center"/>
              <w:rPr>
                <w:rFonts w:asciiTheme="minorEastAsia" w:hAnsiTheme="minorEastAsia"/>
                <w:sz w:val="24"/>
                <w:szCs w:val="24"/>
              </w:rPr>
            </w:pPr>
            <w:r>
              <w:rPr>
                <w:rFonts w:hint="eastAsia" w:asciiTheme="minorEastAsia" w:hAnsiTheme="minorEastAsia"/>
                <w:sz w:val="24"/>
                <w:szCs w:val="24"/>
              </w:rPr>
              <w:t>订货签约</w:t>
            </w:r>
          </w:p>
        </w:tc>
        <w:tc>
          <w:tcPr>
            <w:tcW w:w="5087" w:type="dxa"/>
            <w:tcMar>
              <w:left w:w="0" w:type="dxa"/>
              <w:right w:w="0" w:type="dxa"/>
            </w:tcMar>
            <w:vAlign w:val="center"/>
          </w:tcPr>
          <w:p w14:paraId="6AC652F8">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1.掌握会签函的写作技巧与注意事项，能运用专业术语、典型句式撰写会签信函，要求格式规范、内容完整、逻辑合理；</w:t>
            </w:r>
          </w:p>
          <w:p w14:paraId="1047B8E1">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2.知道订单和合同的主要条款，以及签订合同的一般流程和相关规则，掌握重点句子、专业词组，能逐项分析合同条款，并根据贸易情景起草撰写国际贸易合同，与客户确认</w:t>
            </w:r>
          </w:p>
        </w:tc>
        <w:tc>
          <w:tcPr>
            <w:tcW w:w="721" w:type="dxa"/>
            <w:vMerge w:val="restart"/>
            <w:tcMar>
              <w:left w:w="0" w:type="dxa"/>
              <w:right w:w="0" w:type="dxa"/>
            </w:tcMar>
            <w:vAlign w:val="center"/>
          </w:tcPr>
          <w:p w14:paraId="28268593">
            <w:pPr>
              <w:jc w:val="center"/>
              <w:rPr>
                <w:rFonts w:asciiTheme="minorEastAsia" w:hAnsiTheme="minorEastAsia"/>
                <w:sz w:val="24"/>
                <w:szCs w:val="24"/>
              </w:rPr>
            </w:pPr>
            <w:r>
              <w:rPr>
                <w:rFonts w:hint="eastAsia" w:asciiTheme="minorEastAsia" w:hAnsiTheme="minorEastAsia"/>
                <w:sz w:val="24"/>
                <w:szCs w:val="24"/>
              </w:rPr>
              <w:t>20</w:t>
            </w:r>
          </w:p>
        </w:tc>
      </w:tr>
      <w:tr w14:paraId="275DC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continue"/>
            <w:tcMar>
              <w:left w:w="0" w:type="dxa"/>
              <w:right w:w="0" w:type="dxa"/>
            </w:tcMar>
            <w:vAlign w:val="center"/>
          </w:tcPr>
          <w:p w14:paraId="16664288">
            <w:pPr>
              <w:spacing w:line="0" w:lineRule="atLeast"/>
              <w:jc w:val="center"/>
              <w:rPr>
                <w:rFonts w:asciiTheme="minorEastAsia" w:hAnsiTheme="minorEastAsia"/>
                <w:sz w:val="24"/>
                <w:szCs w:val="24"/>
              </w:rPr>
            </w:pPr>
          </w:p>
        </w:tc>
        <w:tc>
          <w:tcPr>
            <w:tcW w:w="1952" w:type="dxa"/>
            <w:tcMar>
              <w:left w:w="0" w:type="dxa"/>
              <w:right w:w="0" w:type="dxa"/>
            </w:tcMar>
            <w:vAlign w:val="center"/>
          </w:tcPr>
          <w:p w14:paraId="3FF43F7D">
            <w:pPr>
              <w:spacing w:line="0" w:lineRule="atLeast"/>
              <w:jc w:val="center"/>
              <w:rPr>
                <w:rFonts w:asciiTheme="minorEastAsia" w:hAnsiTheme="minorEastAsia"/>
                <w:sz w:val="24"/>
                <w:szCs w:val="24"/>
              </w:rPr>
            </w:pPr>
            <w:r>
              <w:rPr>
                <w:rFonts w:hint="eastAsia" w:asciiTheme="minorEastAsia" w:hAnsiTheme="minorEastAsia"/>
                <w:sz w:val="24"/>
                <w:szCs w:val="24"/>
              </w:rPr>
              <w:t>执行交易</w:t>
            </w:r>
          </w:p>
        </w:tc>
        <w:tc>
          <w:tcPr>
            <w:tcW w:w="5087" w:type="dxa"/>
            <w:tcMar>
              <w:left w:w="0" w:type="dxa"/>
              <w:right w:w="0" w:type="dxa"/>
            </w:tcMar>
            <w:vAlign w:val="center"/>
          </w:tcPr>
          <w:p w14:paraId="1008D084">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1.掌握汇付、托收、信用证业务的业务流程及合理运用情境，能根据不同的贸易行情，正确选择共赢的付款方式；掌握相关函件的格式、注意事项和写作方法；</w:t>
            </w:r>
          </w:p>
          <w:p w14:paraId="5F33C31B">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2.知道信用证支付的一般流程，了解信用证业务地基本术语与句型，能翻译信用证条款，根据要求进行信用证业务往来信函的写作：掌握催证函及改证函的写作技巧及注意点，能运用专业术语、典型句式撰写催证函，依据合同审核信用证，指出不符点，撰写改证函；</w:t>
            </w:r>
          </w:p>
          <w:p w14:paraId="3CE1DAAA">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3.熟悉国际贸易运输流程、常用包装容器及包装方式，掌握运输相关的常用词汇和典型句型，以及装运须知和装运通知的区别、写作技巧及注意事项，能撰写租船订舱函电；能运用专业术语、典型句式撰写装运通知，与客户进行装运通知的沟通；</w:t>
            </w:r>
          </w:p>
          <w:p w14:paraId="45140A57">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4.掌握国际贸易中三大基本险别、特殊险别及其英文表达，会根据不同情形选择合适的保险种类；了解货物运输保险投保步骤，掌握投保函的写作技巧及注意事项，能运用专业术语、典型句式撰写保险函，并正确解读投保申请表及保单；</w:t>
            </w:r>
          </w:p>
          <w:p w14:paraId="7A67FF51">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5.掌握执行交易业务流程，能对执行交易业务流程要点有明确认知；能根据已知情景撰写整套信函，做到格式规范、内容完整、逻辑合理</w:t>
            </w:r>
            <w:r>
              <w:rPr>
                <w:rFonts w:hint="eastAsia" w:cs="仿宋" w:asciiTheme="minorEastAsia" w:hAnsiTheme="minorEastAsia"/>
                <w:sz w:val="24"/>
                <w:szCs w:val="24"/>
              </w:rPr>
              <w:t>、专业准确</w:t>
            </w:r>
          </w:p>
        </w:tc>
        <w:tc>
          <w:tcPr>
            <w:tcW w:w="721" w:type="dxa"/>
            <w:vMerge w:val="continue"/>
            <w:tcMar>
              <w:left w:w="0" w:type="dxa"/>
              <w:right w:w="0" w:type="dxa"/>
            </w:tcMar>
            <w:vAlign w:val="center"/>
          </w:tcPr>
          <w:p w14:paraId="1203B860">
            <w:pPr>
              <w:jc w:val="center"/>
              <w:rPr>
                <w:rFonts w:asciiTheme="minorEastAsia" w:hAnsiTheme="minorEastAsia"/>
                <w:sz w:val="24"/>
                <w:szCs w:val="24"/>
              </w:rPr>
            </w:pPr>
          </w:p>
        </w:tc>
      </w:tr>
      <w:tr w14:paraId="7AE701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restart"/>
            <w:tcMar>
              <w:left w:w="0" w:type="dxa"/>
              <w:right w:w="0" w:type="dxa"/>
            </w:tcMar>
            <w:vAlign w:val="center"/>
          </w:tcPr>
          <w:p w14:paraId="7C5C0367">
            <w:pPr>
              <w:spacing w:line="0" w:lineRule="atLeast"/>
              <w:jc w:val="center"/>
              <w:rPr>
                <w:rFonts w:asciiTheme="minorEastAsia" w:hAnsiTheme="minorEastAsia"/>
                <w:b/>
                <w:sz w:val="24"/>
                <w:szCs w:val="24"/>
              </w:rPr>
            </w:pPr>
            <w:r>
              <w:rPr>
                <w:rFonts w:hint="eastAsia" w:asciiTheme="minorEastAsia" w:hAnsiTheme="minorEastAsia"/>
                <w:sz w:val="24"/>
                <w:szCs w:val="24"/>
              </w:rPr>
              <w:t>交易善后信函</w:t>
            </w:r>
          </w:p>
        </w:tc>
        <w:tc>
          <w:tcPr>
            <w:tcW w:w="1952" w:type="dxa"/>
            <w:tcMar>
              <w:left w:w="0" w:type="dxa"/>
              <w:right w:w="0" w:type="dxa"/>
            </w:tcMar>
            <w:vAlign w:val="center"/>
          </w:tcPr>
          <w:p w14:paraId="6BE173B3">
            <w:pPr>
              <w:spacing w:line="0" w:lineRule="atLeast"/>
              <w:jc w:val="center"/>
              <w:rPr>
                <w:rFonts w:asciiTheme="minorEastAsia" w:hAnsiTheme="minorEastAsia"/>
                <w:sz w:val="24"/>
                <w:szCs w:val="24"/>
              </w:rPr>
            </w:pPr>
            <w:r>
              <w:rPr>
                <w:rFonts w:hint="eastAsia" w:asciiTheme="minorEastAsia" w:hAnsiTheme="minorEastAsia"/>
                <w:sz w:val="24"/>
                <w:szCs w:val="24"/>
              </w:rPr>
              <w:t>投诉、索赔</w:t>
            </w:r>
          </w:p>
        </w:tc>
        <w:tc>
          <w:tcPr>
            <w:tcW w:w="5087" w:type="dxa"/>
            <w:tcMar>
              <w:left w:w="0" w:type="dxa"/>
              <w:right w:w="0" w:type="dxa"/>
            </w:tcMar>
            <w:vAlign w:val="center"/>
          </w:tcPr>
          <w:p w14:paraId="3C464F6B">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1.了解索赔出现的缘由、索赔范围和解决途径，能准确理解罚金条款，掌握外贸业务中索赔的恰当处理方式；</w:t>
            </w:r>
          </w:p>
          <w:p w14:paraId="209E50C8">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2.掌握投诉函中常用的英语表达方式，会根据损失的情况，选择合适的投诉表达方式；</w:t>
            </w:r>
          </w:p>
          <w:p w14:paraId="08651534">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3.掌握索赔程序及索赔信函写作技巧，会翻译客户索赔信函，能按照相关法律、贸易惯例并结合商品特点，正确分析事故原因，运用准确的英文专业术语，选用合适的表达方式，向卖方提出索赔，撰写索赔信函</w:t>
            </w:r>
          </w:p>
        </w:tc>
        <w:tc>
          <w:tcPr>
            <w:tcW w:w="721" w:type="dxa"/>
            <w:vMerge w:val="restart"/>
            <w:tcMar>
              <w:left w:w="0" w:type="dxa"/>
              <w:right w:w="0" w:type="dxa"/>
            </w:tcMar>
            <w:vAlign w:val="center"/>
          </w:tcPr>
          <w:p w14:paraId="733E373B">
            <w:pPr>
              <w:jc w:val="center"/>
              <w:rPr>
                <w:rFonts w:asciiTheme="minorEastAsia" w:hAnsiTheme="minorEastAsia"/>
                <w:sz w:val="24"/>
                <w:szCs w:val="24"/>
              </w:rPr>
            </w:pPr>
            <w:r>
              <w:rPr>
                <w:rFonts w:hint="eastAsia" w:asciiTheme="minorEastAsia" w:hAnsiTheme="minorEastAsia"/>
                <w:sz w:val="24"/>
                <w:szCs w:val="24"/>
              </w:rPr>
              <w:t>12</w:t>
            </w:r>
          </w:p>
        </w:tc>
      </w:tr>
      <w:tr w14:paraId="4CAC41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78" w:type="dxa"/>
            <w:vMerge w:val="continue"/>
            <w:tcMar>
              <w:left w:w="0" w:type="dxa"/>
              <w:right w:w="0" w:type="dxa"/>
            </w:tcMar>
            <w:vAlign w:val="center"/>
          </w:tcPr>
          <w:p w14:paraId="6ADF85DA">
            <w:pPr>
              <w:spacing w:line="0" w:lineRule="atLeast"/>
              <w:jc w:val="center"/>
              <w:rPr>
                <w:rFonts w:asciiTheme="minorEastAsia" w:hAnsiTheme="minorEastAsia"/>
                <w:sz w:val="24"/>
                <w:szCs w:val="24"/>
              </w:rPr>
            </w:pPr>
          </w:p>
        </w:tc>
        <w:tc>
          <w:tcPr>
            <w:tcW w:w="1952" w:type="dxa"/>
            <w:tcMar>
              <w:left w:w="0" w:type="dxa"/>
              <w:right w:w="0" w:type="dxa"/>
            </w:tcMar>
            <w:vAlign w:val="center"/>
          </w:tcPr>
          <w:p w14:paraId="0DB40B30">
            <w:pPr>
              <w:spacing w:line="0" w:lineRule="atLeast"/>
              <w:jc w:val="center"/>
              <w:rPr>
                <w:rFonts w:asciiTheme="minorEastAsia" w:hAnsiTheme="minorEastAsia"/>
                <w:sz w:val="24"/>
                <w:szCs w:val="24"/>
              </w:rPr>
            </w:pPr>
            <w:r>
              <w:rPr>
                <w:rFonts w:hint="eastAsia" w:asciiTheme="minorEastAsia" w:hAnsiTheme="minorEastAsia"/>
                <w:sz w:val="24"/>
                <w:szCs w:val="24"/>
              </w:rPr>
              <w:t>理赔</w:t>
            </w:r>
          </w:p>
        </w:tc>
        <w:tc>
          <w:tcPr>
            <w:tcW w:w="5087" w:type="dxa"/>
            <w:tcMar>
              <w:left w:w="0" w:type="dxa"/>
              <w:right w:w="0" w:type="dxa"/>
            </w:tcMar>
            <w:vAlign w:val="center"/>
          </w:tcPr>
          <w:p w14:paraId="74DECDA0">
            <w:pPr>
              <w:pStyle w:val="9"/>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1.知晓理赔的知识点和写作技巧，会翻译理赔信函，能运用专业术语、典型句式、应用技巧撰写理赔函；</w:t>
            </w:r>
          </w:p>
          <w:p w14:paraId="2459B1B5">
            <w:pPr>
              <w:spacing w:line="0" w:lineRule="atLeast"/>
              <w:ind w:left="240" w:hanging="240" w:hangingChars="100"/>
              <w:rPr>
                <w:rFonts w:asciiTheme="minorEastAsia" w:hAnsiTheme="minorEastAsia"/>
                <w:sz w:val="24"/>
                <w:szCs w:val="24"/>
              </w:rPr>
            </w:pPr>
            <w:r>
              <w:rPr>
                <w:rFonts w:hint="eastAsia" w:asciiTheme="minorEastAsia" w:hAnsiTheme="minorEastAsia"/>
                <w:sz w:val="24"/>
                <w:szCs w:val="24"/>
              </w:rPr>
              <w:t>2.知道善后交易业务流程，掌握与客户进行理赔的步骤，能针对对方的投诉及企业的实际情况及时做出回复，并能合理分析对方的诉求，有针对地采取合适的理赔策略，在维护自身利益的同时，维护与客户之间良好的贸易关系，具有在国际贸易中处理纠纷的能力</w:t>
            </w:r>
          </w:p>
        </w:tc>
        <w:tc>
          <w:tcPr>
            <w:tcW w:w="721" w:type="dxa"/>
            <w:vMerge w:val="continue"/>
            <w:tcMar>
              <w:left w:w="0" w:type="dxa"/>
              <w:right w:w="0" w:type="dxa"/>
            </w:tcMar>
            <w:vAlign w:val="center"/>
          </w:tcPr>
          <w:p w14:paraId="2DB02354">
            <w:pPr>
              <w:jc w:val="center"/>
              <w:rPr>
                <w:rFonts w:asciiTheme="minorEastAsia" w:hAnsiTheme="minorEastAsia"/>
                <w:sz w:val="24"/>
                <w:szCs w:val="24"/>
              </w:rPr>
            </w:pPr>
          </w:p>
        </w:tc>
      </w:tr>
    </w:tbl>
    <w:p w14:paraId="0790609C">
      <w:pPr>
        <w:topLinePunct/>
        <w:adjustRightInd w:val="0"/>
        <w:ind w:firstLine="562" w:firstLineChars="200"/>
        <w:rPr>
          <w:rFonts w:ascii="宋体" w:hAnsi="宋体" w:cs="黑体"/>
          <w:b/>
          <w:sz w:val="28"/>
          <w:szCs w:val="28"/>
        </w:rPr>
      </w:pPr>
      <w:r>
        <w:rPr>
          <w:rFonts w:hint="eastAsia" w:ascii="宋体" w:hAnsi="宋体" w:cs="黑体"/>
          <w:b/>
          <w:sz w:val="28"/>
          <w:szCs w:val="28"/>
        </w:rPr>
        <w:t>六、实施建议</w:t>
      </w:r>
    </w:p>
    <w:p w14:paraId="75FE5FCD">
      <w:pPr>
        <w:widowControl w:val="0"/>
        <w:topLinePunct/>
        <w:ind w:firstLine="482" w:firstLineChars="200"/>
        <w:jc w:val="both"/>
        <w:rPr>
          <w:rFonts w:cs="Times New Roman" w:asciiTheme="minorEastAsia" w:hAnsiTheme="minorEastAsia"/>
          <w:bCs/>
          <w:sz w:val="24"/>
          <w:szCs w:val="24"/>
        </w:rPr>
      </w:pPr>
      <w:r>
        <w:rPr>
          <w:rFonts w:hint="eastAsia" w:ascii="宋体" w:hAnsi="宋体" w:eastAsia="宋体" w:cs="宋体"/>
          <w:b/>
          <w:sz w:val="24"/>
        </w:rPr>
        <w:t>（一）教学建议</w:t>
      </w:r>
    </w:p>
    <w:p w14:paraId="61477222">
      <w:pPr>
        <w:widowControl w:val="0"/>
        <w:ind w:firstLine="480" w:firstLineChars="200"/>
        <w:contextualSpacing/>
        <w:textAlignment w:val="baseline"/>
        <w:rPr>
          <w:rFonts w:cs="Times New Roman" w:asciiTheme="minorEastAsia" w:hAnsiTheme="minorEastAsia"/>
          <w:bCs/>
          <w:color w:val="000000" w:themeColor="text1"/>
          <w:sz w:val="24"/>
          <w:szCs w:val="24"/>
          <w14:textFill>
            <w14:solidFill>
              <w14:schemeClr w14:val="tx1"/>
            </w14:solidFill>
          </w14:textFill>
        </w:rPr>
      </w:pPr>
      <w:r>
        <w:rPr>
          <w:rFonts w:hint="eastAsia" w:cs="Times New Roman" w:asciiTheme="minorEastAsia" w:hAnsiTheme="minorEastAsia"/>
          <w:bCs/>
          <w:sz w:val="24"/>
          <w:szCs w:val="24"/>
        </w:rPr>
        <w:t>1.充分挖掘本课程思政元素，在教学中教师要将课程内容与育人目标相融合，将合作意识、大局观念、诚信意识等融入教学内容，培养学生自觉维护国家和企业利益的意识，养成严谨认真的工作态度。编制本课程的课程思政要素表，将立德树人根本任务贯穿于课程实施全过程，积极培育和践行社会主义核心价值观，让学生认识自己所肩负的弘扬中国精神的职责，在对外贸易业务中同时做好语言和文化使者。</w:t>
      </w:r>
    </w:p>
    <w:p w14:paraId="05A6907F">
      <w:pPr>
        <w:widowControl w:val="0"/>
        <w:ind w:firstLine="480" w:firstLineChars="200"/>
        <w:contextualSpacing/>
        <w:textAlignment w:val="baseline"/>
        <w:rPr>
          <w:rFonts w:cs="Times New Roman" w:asciiTheme="minorEastAsia" w:hAnsiTheme="minorEastAsia"/>
          <w:bCs/>
          <w:color w:val="000000" w:themeColor="text1"/>
          <w:sz w:val="24"/>
          <w:szCs w:val="24"/>
          <w14:textFill>
            <w14:solidFill>
              <w14:schemeClr w14:val="tx1"/>
            </w14:solidFill>
          </w14:textFill>
        </w:rPr>
      </w:pPr>
      <w:r>
        <w:rPr>
          <w:rFonts w:hint="eastAsia" w:cs="Times New Roman" w:asciiTheme="minorEastAsia" w:hAnsiTheme="minorEastAsia"/>
          <w:bCs/>
          <w:color w:val="000000" w:themeColor="text1"/>
          <w:sz w:val="24"/>
          <w:szCs w:val="24"/>
          <w14:textFill>
            <w14:solidFill>
              <w14:schemeClr w14:val="tx1"/>
            </w14:solidFill>
          </w14:textFill>
        </w:rPr>
        <w:t>2.</w:t>
      </w:r>
      <w:r>
        <w:rPr>
          <w:rFonts w:hint="eastAsia" w:cs="宋体" w:asciiTheme="minorEastAsia" w:hAnsiTheme="minorEastAsia"/>
          <w:color w:val="000000" w:themeColor="text1"/>
          <w:sz w:val="24"/>
          <w:szCs w:val="24"/>
          <w14:textFill>
            <w14:solidFill>
              <w14:schemeClr w14:val="tx1"/>
            </w14:solidFill>
          </w14:textFill>
        </w:rPr>
        <w:t>坚持以学生为主体，贯彻以学生为中心的教学理念。教师应根据课程特点和学生认知发展规律，以学生的认知发展水平和已有的经验为基础，尊重学生的个体差异，通过情境模拟以及大量的交际性语言输入与输出训练来克服母语的干扰，培养学生的跨文化意识，激发学生的学习兴趣，培养学生外贸业务实操能力、英文商业书信的阅读与书写能力等。在进行教学时，应突出知识点、技能点，明确难点，可采用情景式、启发式、任务式等教学方法，帮助学生理解并掌握各知识点。</w:t>
      </w:r>
    </w:p>
    <w:p w14:paraId="2FFECEE7">
      <w:pPr>
        <w:widowControl w:val="0"/>
        <w:ind w:firstLine="480" w:firstLineChars="200"/>
        <w:contextualSpacing/>
        <w:textAlignment w:val="baseline"/>
        <w:rPr>
          <w:rFonts w:cs="Times New Roman" w:asciiTheme="minorEastAsia" w:hAnsiTheme="minorEastAsia"/>
          <w:bCs/>
          <w:color w:val="000000" w:themeColor="text1"/>
          <w:sz w:val="24"/>
          <w:szCs w:val="24"/>
          <w14:textFill>
            <w14:solidFill>
              <w14:schemeClr w14:val="tx1"/>
            </w14:solidFill>
          </w14:textFill>
        </w:rPr>
      </w:pPr>
      <w:r>
        <w:rPr>
          <w:rFonts w:hint="eastAsia" w:cs="Times New Roman" w:asciiTheme="minorEastAsia" w:hAnsiTheme="minorEastAsia"/>
          <w:bCs/>
          <w:color w:val="000000" w:themeColor="text1"/>
          <w:sz w:val="24"/>
          <w:szCs w:val="24"/>
          <w14:textFill>
            <w14:solidFill>
              <w14:schemeClr w14:val="tx1"/>
            </w14:solidFill>
          </w14:textFill>
        </w:rPr>
        <w:t>3.教学过程中，应创设与行业企业相近的教学情境和任务，充分利用校内实训基地，以工作任务为出发点，通过仿真业务，将出口商和进口商的信函按国际贸易进程均匀分布，接近真实业务处理，引导、激发学生的学习热情，使学生学有所用，同时对外贸中的风险有所认识，促进学生专业及职业关键能力的形成。对于学生外贸业务实操能力的培养，宜鼓励学生多关注外贸行业的前沿动态，引入典型案例、创设职业情境，并配以视频、现场示范等辅助教学手段；对于英文商业书信的阅读与书写能力的培养，实训中应时刻强调外贸函电书写原则，强化对专业术语、典型句式等的理解与训练，选择团队合作、翻转课堂等教学模式，运用慕课、虚拟仿真等信息化手段辅助教学，强化学生职业能力。</w:t>
      </w:r>
    </w:p>
    <w:p w14:paraId="0A1FBF03">
      <w:pPr>
        <w:widowControl w:val="0"/>
        <w:ind w:firstLine="480" w:firstLineChars="200"/>
        <w:contextualSpacing/>
        <w:textAlignment w:val="baseline"/>
        <w:rPr>
          <w:rFonts w:cs="Times New Roman" w:asciiTheme="minorEastAsia" w:hAnsiTheme="minorEastAsia"/>
          <w:bCs/>
          <w:color w:val="000000" w:themeColor="text1"/>
          <w:sz w:val="24"/>
          <w:szCs w:val="24"/>
          <w14:textFill>
            <w14:solidFill>
              <w14:schemeClr w14:val="tx1"/>
            </w14:solidFill>
          </w14:textFill>
        </w:rPr>
      </w:pPr>
      <w:r>
        <w:rPr>
          <w:rFonts w:hint="eastAsia" w:cs="Times New Roman" w:asciiTheme="minorEastAsia" w:hAnsiTheme="minorEastAsia"/>
          <w:bCs/>
          <w:color w:val="000000" w:themeColor="text1"/>
          <w:sz w:val="24"/>
          <w:szCs w:val="24"/>
          <w14:textFill>
            <w14:solidFill>
              <w14:schemeClr w14:val="tx1"/>
            </w14:solidFill>
          </w14:textFill>
        </w:rPr>
        <w:t>4.充分利用多媒体教学平台、仿真平台、语音室等教学设备和资源辅助教学，提供相关的案例信息、参考资料或网络资源，拓宽学生的知识面。通过运用虚拟仿真、微视频动画、图片、多媒体课件等信息化教学手段，组织学生参与课堂教学互动，提升实践能力。</w:t>
      </w:r>
    </w:p>
    <w:p w14:paraId="1B3DB15A">
      <w:pPr>
        <w:widowControl w:val="0"/>
        <w:topLinePunct/>
        <w:ind w:firstLine="480" w:firstLineChars="200"/>
        <w:jc w:val="both"/>
        <w:rPr>
          <w:rFonts w:cs="Times New Roman" w:asciiTheme="minorEastAsia" w:hAnsiTheme="minorEastAsia"/>
          <w:bCs/>
          <w:color w:val="000000" w:themeColor="text1"/>
          <w:sz w:val="24"/>
          <w:szCs w:val="24"/>
          <w14:textFill>
            <w14:solidFill>
              <w14:schemeClr w14:val="tx1"/>
            </w14:solidFill>
          </w14:textFill>
        </w:rPr>
      </w:pPr>
      <w:r>
        <w:rPr>
          <w:rFonts w:hint="eastAsia" w:cs="Times New Roman" w:asciiTheme="minorEastAsia" w:hAnsiTheme="minorEastAsia"/>
          <w:bCs/>
          <w:color w:val="000000" w:themeColor="text1"/>
          <w:sz w:val="24"/>
          <w:szCs w:val="24"/>
          <w14:textFill>
            <w14:solidFill>
              <w14:schemeClr w14:val="tx1"/>
            </w14:solidFill>
          </w14:textFill>
        </w:rPr>
        <w:t xml:space="preserve">5.将职业岗位要求融入相关教学实践活动，鼓励通过引入企业真实案例进行教学。加强学生规范意识、安全意识、法律意识和敬业精神的培养，使学生在知识和技能的学习中形成良好的职业品质和职业素养。 </w:t>
      </w:r>
    </w:p>
    <w:p w14:paraId="73C10FA8">
      <w:pPr>
        <w:widowControl w:val="0"/>
        <w:topLinePunct/>
        <w:ind w:firstLine="482" w:firstLineChars="200"/>
        <w:jc w:val="both"/>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（二）评价建议</w:t>
      </w:r>
    </w:p>
    <w:p w14:paraId="295440F3">
      <w:pPr>
        <w:widowControl w:val="0"/>
        <w:ind w:firstLine="480" w:firstLineChars="200"/>
        <w:jc w:val="both"/>
        <w:textAlignment w:val="baseline"/>
        <w:rPr>
          <w:rFonts w:cs="Times New Roman" w:asciiTheme="minorEastAsia" w:hAnsiTheme="minorEastAsia"/>
          <w:bCs/>
          <w:color w:val="000000" w:themeColor="text1"/>
          <w:sz w:val="24"/>
          <w:szCs w:val="24"/>
          <w14:textFill>
            <w14:solidFill>
              <w14:schemeClr w14:val="tx1"/>
            </w14:solidFill>
          </w14:textFill>
        </w:rPr>
      </w:pPr>
      <w:r>
        <w:rPr>
          <w:rFonts w:hint="eastAsia" w:cs="Times New Roman" w:asciiTheme="minorEastAsia" w:hAnsiTheme="minorEastAsia"/>
          <w:bCs/>
          <w:color w:val="000000" w:themeColor="text1"/>
          <w:sz w:val="24"/>
          <w:szCs w:val="24"/>
          <w14:textFill>
            <w14:solidFill>
              <w14:schemeClr w14:val="tx1"/>
            </w14:solidFill>
          </w14:textFill>
        </w:rPr>
        <w:t>1.树立正确的教学质量观，强化以育人为目标的考核评价。通过过程评价与结果评价相结合、定量评价与定性评价相结合、自评与互评相结合，充分发挥评价的教育和激励作</w:t>
      </w:r>
      <w:r>
        <w:rPr>
          <w:rFonts w:hint="eastAsia" w:asciiTheme="minorEastAsia" w:hAnsiTheme="minorEastAsia"/>
          <w:color w:val="000000" w:themeColor="text1"/>
          <w:sz w:val="24"/>
          <w:szCs w:val="24"/>
          <w14:textFill>
            <w14:solidFill>
              <w14:schemeClr w14:val="tx1"/>
            </w14:solidFill>
          </w14:textFill>
        </w:rPr>
        <w:t>用，促进学生的全面发展</w:t>
      </w:r>
      <w:r>
        <w:rPr>
          <w:rFonts w:hint="eastAsia" w:cs="Times New Roman" w:asciiTheme="minorEastAsia" w:hAnsiTheme="minorEastAsia"/>
          <w:bCs/>
          <w:color w:val="000000" w:themeColor="text1"/>
          <w:sz w:val="24"/>
          <w:szCs w:val="24"/>
          <w14:textFill>
            <w14:solidFill>
              <w14:schemeClr w14:val="tx1"/>
            </w14:solidFill>
          </w14:textFill>
        </w:rPr>
        <w:t>。</w:t>
      </w:r>
    </w:p>
    <w:p w14:paraId="6FD26581">
      <w:pPr>
        <w:widowControl w:val="0"/>
        <w:ind w:firstLine="480" w:firstLineChars="200"/>
        <w:jc w:val="both"/>
        <w:textAlignment w:val="baseline"/>
        <w:rPr>
          <w:rFonts w:cs="Times New Roman" w:asciiTheme="minorEastAsia" w:hAnsiTheme="minorEastAsia"/>
          <w:bCs/>
          <w:color w:val="000000" w:themeColor="text1"/>
          <w:sz w:val="24"/>
          <w:szCs w:val="24"/>
          <w14:textFill>
            <w14:solidFill>
              <w14:schemeClr w14:val="tx1"/>
            </w14:solidFill>
          </w14:textFill>
        </w:rPr>
      </w:pPr>
      <w:r>
        <w:rPr>
          <w:rFonts w:hint="eastAsia" w:cs="Times New Roman" w:asciiTheme="minorEastAsia" w:hAnsiTheme="minorEastAsia"/>
          <w:bCs/>
          <w:color w:val="000000" w:themeColor="text1"/>
          <w:sz w:val="24"/>
          <w:szCs w:val="24"/>
          <w14:textFill>
            <w14:solidFill>
              <w14:schemeClr w14:val="tx1"/>
            </w14:solidFill>
          </w14:textFill>
        </w:rPr>
        <w:t>2.评价方式既要关注学生专业知识，更要注重学生职业能力，根据不同的学习内容，选择典型任务、随堂练习、阶段作品等多元的评价方法。</w:t>
      </w:r>
    </w:p>
    <w:p w14:paraId="52DB0685">
      <w:pPr>
        <w:widowControl w:val="0"/>
        <w:ind w:firstLine="480" w:firstLineChars="200"/>
        <w:jc w:val="both"/>
        <w:textAlignment w:val="baseline"/>
        <w:rPr>
          <w:rFonts w:cs="Times New Roman" w:asciiTheme="minorEastAsia" w:hAnsiTheme="minorEastAsia"/>
          <w:bCs/>
          <w:color w:val="000000" w:themeColor="text1"/>
          <w:sz w:val="24"/>
          <w:szCs w:val="24"/>
          <w14:textFill>
            <w14:solidFill>
              <w14:schemeClr w14:val="tx1"/>
            </w14:solidFill>
          </w14:textFill>
        </w:rPr>
      </w:pPr>
      <w:r>
        <w:rPr>
          <w:rFonts w:hint="eastAsia" w:cs="Times New Roman" w:asciiTheme="minorEastAsia" w:hAnsiTheme="minorEastAsia"/>
          <w:bCs/>
          <w:color w:val="000000" w:themeColor="text1"/>
          <w:sz w:val="24"/>
          <w:szCs w:val="24"/>
          <w14:textFill>
            <w14:solidFill>
              <w14:schemeClr w14:val="tx1"/>
            </w14:solidFill>
          </w14:textFill>
        </w:rPr>
        <w:t>3.教学评价要与相关的职业岗位技能鉴定相结合，与行业企业职业岗位要求相结合，与学生综合职业能力提高相结合。发挥教师、学生、家长、实训基地人员、企业技术人员、行业专家以及专业建设指导机构等不同评价主体在评价中的作用。</w:t>
      </w:r>
    </w:p>
    <w:p w14:paraId="1D4AA490">
      <w:pPr>
        <w:widowControl w:val="0"/>
        <w:ind w:firstLine="480" w:firstLineChars="200"/>
        <w:jc w:val="both"/>
        <w:textAlignment w:val="baseline"/>
        <w:rPr>
          <w:rFonts w:cs="Times New Roman" w:asciiTheme="minorEastAsia" w:hAnsiTheme="minorEastAsia"/>
          <w:bCs/>
          <w:color w:val="000000" w:themeColor="text1"/>
          <w:sz w:val="24"/>
          <w:szCs w:val="24"/>
          <w14:textFill>
            <w14:solidFill>
              <w14:schemeClr w14:val="tx1"/>
            </w14:solidFill>
          </w14:textFill>
        </w:rPr>
      </w:pPr>
      <w:r>
        <w:rPr>
          <w:rFonts w:hint="eastAsia" w:cs="Times New Roman" w:asciiTheme="minorEastAsia" w:hAnsiTheme="minorEastAsia"/>
          <w:bCs/>
          <w:color w:val="000000" w:themeColor="text1"/>
          <w:sz w:val="24"/>
          <w:szCs w:val="24"/>
          <w14:textFill>
            <w14:solidFill>
              <w14:schemeClr w14:val="tx1"/>
            </w14:solidFill>
          </w14:textFill>
        </w:rPr>
        <w:t>4.注重将评价结果及时、客观向学生反馈，指出被评价者需要改进的方面，商讨改进的途径和方法，调动学生的学习积极性，根据学生反馈及时调整教学方法。</w:t>
      </w:r>
    </w:p>
    <w:p w14:paraId="0AE4503A">
      <w:pPr>
        <w:widowControl w:val="0"/>
        <w:topLinePunct/>
        <w:ind w:firstLine="482" w:firstLineChars="200"/>
        <w:jc w:val="both"/>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（三）教材编写和选用建议</w:t>
      </w:r>
    </w:p>
    <w:p w14:paraId="7791DAE9">
      <w:pPr>
        <w:widowControl w:val="0"/>
        <w:ind w:firstLine="480" w:firstLineChars="200"/>
        <w:jc w:val="both"/>
        <w:textAlignment w:val="baseline"/>
        <w:rPr>
          <w:rFonts w:cs="Times New Roman" w:asciiTheme="minorEastAsia" w:hAnsiTheme="minorEastAsia"/>
          <w:bCs/>
          <w:color w:val="000000" w:themeColor="text1"/>
          <w:sz w:val="24"/>
          <w:szCs w:val="24"/>
          <w14:textFill>
            <w14:solidFill>
              <w14:schemeClr w14:val="tx1"/>
            </w14:solidFill>
          </w14:textFill>
        </w:rPr>
      </w:pPr>
      <w:r>
        <w:rPr>
          <w:rFonts w:hint="eastAsia" w:cs="Times New Roman" w:asciiTheme="minorEastAsia" w:hAnsiTheme="minorEastAsia"/>
          <w:bCs/>
          <w:color w:val="000000" w:themeColor="text1"/>
          <w:sz w:val="24"/>
          <w:szCs w:val="24"/>
          <w14:textFill>
            <w14:solidFill>
              <w14:schemeClr w14:val="tx1"/>
            </w14:solidFill>
          </w14:textFill>
        </w:rPr>
        <w:t>1.教材的编写与选用必须以本课程标准为依据。</w:t>
      </w:r>
    </w:p>
    <w:p w14:paraId="59278B95">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2.教材内容要结合外贸业务员专业类岗位要求，要突出外贸业务知识与英语写作能力的融合，结合外贸行业前沿动态，把贸易规则的变化、各国政治经济文化的变迁编制到教材中去，反映时代特征与专业特色。</w:t>
      </w:r>
    </w:p>
    <w:p w14:paraId="4D2EF820">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3.教材应符合中等职业学校学生的认知特征，图文并茂，以激发学生学习兴趣，帮助学生自主学习。</w:t>
      </w:r>
    </w:p>
    <w:p w14:paraId="63DB4D3C">
      <w:pPr>
        <w:widowControl w:val="0"/>
        <w:topLinePunct/>
        <w:ind w:firstLine="482" w:firstLineChars="200"/>
        <w:jc w:val="both"/>
        <w:rPr>
          <w:rFonts w:ascii="宋体" w:hAnsi="宋体" w:eastAsia="宋体" w:cs="宋体"/>
          <w:b/>
          <w:sz w:val="24"/>
        </w:rPr>
      </w:pPr>
      <w:bookmarkStart w:id="0" w:name="_Hlk76376734"/>
      <w:r>
        <w:rPr>
          <w:rFonts w:hint="eastAsia" w:ascii="宋体" w:hAnsi="宋体" w:eastAsia="宋体" w:cs="宋体"/>
          <w:b/>
          <w:sz w:val="24"/>
        </w:rPr>
        <w:t>（四）课程资源开发与利用</w:t>
      </w:r>
      <w:bookmarkEnd w:id="0"/>
      <w:r>
        <w:rPr>
          <w:rFonts w:hint="eastAsia" w:ascii="宋体" w:hAnsi="宋体" w:eastAsia="宋体" w:cs="宋体"/>
          <w:b/>
          <w:sz w:val="24"/>
        </w:rPr>
        <w:t>建议</w:t>
      </w:r>
    </w:p>
    <w:p w14:paraId="765F424C">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1.教师应主动更新教学理念，学习新的教育教学理论和专业前沿资讯，同时要加强专业交流和实践演练，接受新知识、新技术和新理念。</w:t>
      </w:r>
    </w:p>
    <w:p w14:paraId="69DC8CB0">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2.配套本课程教学所需的常规必备教学参考书和电子读物，配备必要的国际贸易模拟实训室、语音室、商务模拟谈判室等教学场所，充分向学生开放，提高设备和读物的利用率。</w:t>
      </w:r>
    </w:p>
    <w:p w14:paraId="40F93FA8">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3.充分发挥现代信息技术优势，利用仿真软件和多媒体课件辅助教学，引进优质教学资源，实现教学资源与成果的共享。</w:t>
      </w:r>
    </w:p>
    <w:p w14:paraId="4CEDE50A">
      <w:pPr>
        <w:widowControl w:val="0"/>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七、说明</w:t>
      </w:r>
    </w:p>
    <w:p w14:paraId="1CFD5E23">
      <w:pPr>
        <w:widowControl w:val="0"/>
        <w:ind w:firstLine="480" w:firstLineChars="200"/>
        <w:jc w:val="both"/>
        <w:textAlignment w:val="baseline"/>
        <w:rPr>
          <w:rFonts w:cs="Times New Roman" w:asciiTheme="minorEastAsia" w:hAnsiTheme="minorEastAsia"/>
          <w:bCs/>
          <w:sz w:val="24"/>
          <w:szCs w:val="24"/>
        </w:rPr>
      </w:pPr>
      <w:r>
        <w:rPr>
          <w:rFonts w:hint="eastAsia" w:cs="Times New Roman" w:asciiTheme="minorEastAsia" w:hAnsiTheme="minorEastAsia"/>
          <w:bCs/>
          <w:sz w:val="24"/>
          <w:szCs w:val="24"/>
        </w:rPr>
        <w:t>本标准依据《江苏省中等职业学校国际贸易类商务英语专业指导性人才培养方案》编制，适用于江苏省中等职业学校国际贸易类商务英语专业（三年制）学生。</w:t>
      </w:r>
    </w:p>
    <w:p w14:paraId="7455C2D5">
      <w:pPr>
        <w:widowControl w:val="0"/>
        <w:ind w:firstLine="480" w:firstLineChars="200"/>
        <w:textAlignment w:val="baseline"/>
        <w:rPr>
          <w:rFonts w:asciiTheme="minorEastAsia" w:hAnsiTheme="minorEastAsia"/>
          <w:color w:val="000000"/>
          <w:sz w:val="24"/>
          <w:szCs w:val="24"/>
          <w:shd w:val="pct10" w:color="auto" w:fill="FFFFFF"/>
        </w:rPr>
      </w:pPr>
      <w:bookmarkStart w:id="1" w:name="_Hlk77004561"/>
    </w:p>
    <w:bookmarkEnd w:id="1"/>
    <w:p w14:paraId="2FC63A04">
      <w:pPr>
        <w:widowControl w:val="0"/>
        <w:ind w:firstLine="482" w:firstLineChars="200"/>
        <w:textAlignment w:val="baseline"/>
      </w:pPr>
      <w:r>
        <w:rPr>
          <w:rFonts w:hint="eastAsia" w:ascii="宋体" w:hAnsi="宋体" w:eastAsia="宋体" w:cs="宋体"/>
          <w:b/>
          <w:bCs/>
          <w:sz w:val="24"/>
        </w:rPr>
        <w:t>（开发人员及单位：</w:t>
      </w:r>
      <w:r>
        <w:rPr>
          <w:rFonts w:hint="eastAsia" w:ascii="宋体" w:hAnsi="宋体" w:eastAsia="宋体" w:cs="宋体"/>
          <w:sz w:val="24"/>
        </w:rPr>
        <w:t>庞佳、徐美娟，江苏省江阴中等专业学校；张潇潇，无锡旅游商贸高等职业技术学校；陈欣，南京工程高等职业学校；沈会峰，上海跨赢信息科技有限公司）</w:t>
      </w:r>
    </w:p>
    <w:sectPr>
      <w:footerReference r:id="rId3" w:type="default"/>
      <w:pgSz w:w="11906" w:h="16838"/>
      <w:pgMar w:top="1417" w:right="1418"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2135158"/>
    </w:sdtPr>
    <w:sdtContent>
      <w:p w14:paraId="56124F31">
        <w:pPr>
          <w:pStyle w:val="4"/>
          <w:jc w:val="center"/>
        </w:pPr>
        <w:r>
          <w:fldChar w:fldCharType="begin"/>
        </w:r>
        <w:r>
          <w:instrText xml:space="preserve">PAGE   \* MERGEFORMAT</w:instrText>
        </w:r>
        <w:r>
          <w:fldChar w:fldCharType="separate"/>
        </w:r>
        <w:r>
          <w:rPr>
            <w:lang w:val="zh-CN"/>
          </w:rPr>
          <w:t>5</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592459"/>
    <w:multiLevelType w:val="singleLevel"/>
    <w:tmpl w:val="9159245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3F463F23"/>
    <w:rsid w:val="00022CEB"/>
    <w:rsid w:val="000379DF"/>
    <w:rsid w:val="000F64BA"/>
    <w:rsid w:val="001347BE"/>
    <w:rsid w:val="001B3070"/>
    <w:rsid w:val="001D376F"/>
    <w:rsid w:val="00217ABC"/>
    <w:rsid w:val="002913CF"/>
    <w:rsid w:val="00297668"/>
    <w:rsid w:val="004307B9"/>
    <w:rsid w:val="00695DFF"/>
    <w:rsid w:val="006B20B5"/>
    <w:rsid w:val="0075631D"/>
    <w:rsid w:val="00B15D3E"/>
    <w:rsid w:val="00B86DE6"/>
    <w:rsid w:val="00BC17F0"/>
    <w:rsid w:val="00D93AC7"/>
    <w:rsid w:val="00DC2132"/>
    <w:rsid w:val="00E036DD"/>
    <w:rsid w:val="00E438CC"/>
    <w:rsid w:val="00E94526"/>
    <w:rsid w:val="00EE1932"/>
    <w:rsid w:val="00EF629F"/>
    <w:rsid w:val="00F14F0B"/>
    <w:rsid w:val="08006A55"/>
    <w:rsid w:val="104E41BC"/>
    <w:rsid w:val="10926FFF"/>
    <w:rsid w:val="209D487B"/>
    <w:rsid w:val="2E3478A2"/>
    <w:rsid w:val="32C41999"/>
    <w:rsid w:val="3F463F23"/>
    <w:rsid w:val="45BF7CD9"/>
    <w:rsid w:val="50A513DE"/>
    <w:rsid w:val="63C66191"/>
    <w:rsid w:val="663568D1"/>
    <w:rsid w:val="6D631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autoRedefine/>
    <w:unhideWhenUsed/>
    <w:qFormat/>
    <w:uiPriority w:val="99"/>
  </w:style>
  <w:style w:type="paragraph" w:styleId="3">
    <w:name w:val="Balloon Text"/>
    <w:basedOn w:val="1"/>
    <w:link w:val="10"/>
    <w:autoRedefine/>
    <w:qFormat/>
    <w:uiPriority w:val="0"/>
    <w:rPr>
      <w:sz w:val="18"/>
      <w:szCs w:val="18"/>
    </w:rPr>
  </w:style>
  <w:style w:type="paragraph" w:styleId="4">
    <w:name w:val="footer"/>
    <w:basedOn w:val="1"/>
    <w:autoRedefine/>
    <w:unhideWhenUsed/>
    <w:qFormat/>
    <w:uiPriority w:val="99"/>
    <w:pPr>
      <w:tabs>
        <w:tab w:val="center" w:pos="4153"/>
        <w:tab w:val="right" w:pos="8306"/>
      </w:tabs>
      <w:snapToGrid w:val="0"/>
    </w:pPr>
    <w:rPr>
      <w:sz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autoRedefine/>
    <w:semiHidden/>
    <w:unhideWhenUsed/>
    <w:qFormat/>
    <w:uiPriority w:val="99"/>
    <w:rPr>
      <w:sz w:val="21"/>
      <w:szCs w:val="21"/>
    </w:rPr>
  </w:style>
  <w:style w:type="paragraph" w:styleId="9">
    <w:name w:val="List Paragraph"/>
    <w:basedOn w:val="1"/>
    <w:autoRedefine/>
    <w:qFormat/>
    <w:uiPriority w:val="34"/>
    <w:pPr>
      <w:ind w:firstLine="420" w:firstLineChars="200"/>
    </w:pPr>
  </w:style>
  <w:style w:type="character" w:customStyle="1" w:styleId="10">
    <w:name w:val="批注框文本 Char"/>
    <w:basedOn w:val="7"/>
    <w:link w:val="3"/>
    <w:autoRedefine/>
    <w:qFormat/>
    <w:uiPriority w:val="0"/>
    <w:rPr>
      <w:kern w:val="2"/>
      <w:sz w:val="18"/>
      <w:szCs w:val="18"/>
    </w:rPr>
  </w:style>
  <w:style w:type="character" w:customStyle="1" w:styleId="11">
    <w:name w:val="页眉 Char"/>
    <w:basedOn w:val="7"/>
    <w:link w:val="5"/>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5372</Words>
  <Characters>5436</Characters>
  <Lines>39</Lines>
  <Paragraphs>11</Paragraphs>
  <TotalTime>0</TotalTime>
  <ScaleCrop>false</ScaleCrop>
  <LinksUpToDate>false</LinksUpToDate>
  <CharactersWithSpaces>5439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2024-01-27T03:06:00Z</dcterms:created>
  <dc:creator>佳佳</dc:creator>
  <cp:lastModifiedBy>WPS_1591163723</cp:lastModifiedBy>
  <dcterms:modified xsi:type="dcterms:W3CDTF">2024-07-02T14:07:45Z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9FB34156D3F14CBEB5B5D93D06B04934_13</vt:lpwstr>
  </property>
</Properties>
</file>