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F1AF1" w14:textId="77777777" w:rsidR="008B27BD" w:rsidRDefault="00B84AC6">
      <w:pPr>
        <w:topLinePunct/>
        <w:adjustRightInd w:val="0"/>
        <w:jc w:val="center"/>
        <w:rPr>
          <w:rFonts w:ascii="宋体" w:eastAsia="宋体" w:hAnsi="宋体" w:cs="Arial Unicode MS"/>
          <w:b/>
          <w:w w:val="97"/>
          <w:sz w:val="32"/>
          <w:szCs w:val="32"/>
        </w:rPr>
      </w:pPr>
      <w:r>
        <w:rPr>
          <w:rFonts w:ascii="宋体" w:eastAsia="宋体" w:hAnsi="宋体" w:cs="Arial Unicode MS" w:hint="eastAsia"/>
          <w:b/>
          <w:w w:val="97"/>
          <w:sz w:val="32"/>
          <w:szCs w:val="32"/>
        </w:rPr>
        <w:t>江苏省中等职业学校国际贸易类商务英语专业</w:t>
      </w:r>
    </w:p>
    <w:p w14:paraId="682CC68A" w14:textId="77777777" w:rsidR="008B27BD" w:rsidRDefault="00B84AC6">
      <w:pPr>
        <w:topLinePunct/>
        <w:adjustRightInd w:val="0"/>
        <w:jc w:val="center"/>
        <w:rPr>
          <w:rFonts w:ascii="宋体" w:eastAsia="宋体" w:hAnsi="宋体" w:cs="Arial Unicode MS"/>
          <w:b/>
          <w:sz w:val="32"/>
          <w:szCs w:val="32"/>
        </w:rPr>
      </w:pPr>
      <w:r>
        <w:rPr>
          <w:rFonts w:ascii="宋体" w:eastAsia="宋体" w:hAnsi="宋体" w:cs="Arial Unicode MS" w:hint="eastAsia"/>
          <w:b/>
          <w:sz w:val="32"/>
          <w:szCs w:val="32"/>
        </w:rPr>
        <w:t>《商务英语听说训练》课程标准（试行）</w:t>
      </w:r>
    </w:p>
    <w:p w14:paraId="6AA7E2ED" w14:textId="77777777" w:rsidR="008B27BD" w:rsidRDefault="008B27BD"/>
    <w:p w14:paraId="7FC6A190" w14:textId="77777777" w:rsidR="008B27BD" w:rsidRDefault="00B84AC6">
      <w:pPr>
        <w:topLinePunct/>
        <w:adjustRightInd w:val="0"/>
        <w:ind w:firstLineChars="200" w:firstLine="562"/>
        <w:rPr>
          <w:rFonts w:ascii="宋体" w:eastAsia="宋体" w:hAnsi="宋体" w:cs="黑体"/>
          <w:b/>
          <w:sz w:val="28"/>
          <w:szCs w:val="28"/>
        </w:rPr>
      </w:pPr>
      <w:r>
        <w:rPr>
          <w:rFonts w:ascii="宋体" w:eastAsia="宋体" w:hAnsi="宋体" w:cs="黑体" w:hint="eastAsia"/>
          <w:b/>
          <w:sz w:val="28"/>
          <w:szCs w:val="28"/>
        </w:rPr>
        <w:t>一、课程性质</w:t>
      </w:r>
    </w:p>
    <w:p w14:paraId="35774DEA" w14:textId="77777777" w:rsidR="008B27BD" w:rsidRDefault="00B84AC6">
      <w:pPr>
        <w:topLinePunct/>
        <w:ind w:firstLineChars="200" w:firstLine="480"/>
        <w:jc w:val="both"/>
        <w:rPr>
          <w:rFonts w:ascii="宋体" w:eastAsia="宋体" w:hAnsi="宋体" w:cs="宋体"/>
          <w:sz w:val="24"/>
        </w:rPr>
      </w:pPr>
      <w:r>
        <w:rPr>
          <w:rFonts w:ascii="宋体" w:eastAsia="宋体" w:hAnsi="宋体" w:cs="宋体" w:hint="eastAsia"/>
          <w:sz w:val="24"/>
        </w:rPr>
        <w:t>本课程是江苏省中等职业学校国际贸易类商务英语专业必修的一门专业核心课程，是在《涉外商务英语》等课程基础上，开设的一门理论与实践相结合的专业课程，其任务是让学生掌握各种商务环境下，运用英语进行有效的听说交流和商务活动的基础知识和基本技能，为后续《商务英语翻译与写作》等课程的学习奠定基础。</w:t>
      </w:r>
    </w:p>
    <w:p w14:paraId="7ECFA750" w14:textId="77777777" w:rsidR="008B27BD" w:rsidRDefault="00B84AC6">
      <w:pPr>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二、学时与学分</w:t>
      </w:r>
    </w:p>
    <w:p w14:paraId="16A15544" w14:textId="77777777" w:rsidR="008B27BD" w:rsidRDefault="00B84AC6">
      <w:pPr>
        <w:ind w:firstLineChars="200" w:firstLine="480"/>
        <w:jc w:val="both"/>
        <w:rPr>
          <w:rFonts w:ascii="宋体" w:eastAsia="宋体" w:hAnsi="宋体"/>
          <w:sz w:val="24"/>
        </w:rPr>
      </w:pPr>
      <w:r>
        <w:rPr>
          <w:rFonts w:ascii="宋体" w:eastAsia="宋体" w:hAnsi="宋体" w:cs="宋体" w:hint="eastAsia"/>
          <w:sz w:val="24"/>
        </w:rPr>
        <w:t>108</w:t>
      </w:r>
      <w:r>
        <w:rPr>
          <w:rFonts w:ascii="宋体" w:eastAsia="宋体" w:hAnsi="宋体" w:cs="宋体" w:hint="eastAsia"/>
          <w:sz w:val="24"/>
        </w:rPr>
        <w:t>学时，</w:t>
      </w:r>
      <w:r>
        <w:rPr>
          <w:rFonts w:ascii="宋体" w:eastAsia="宋体" w:hAnsi="宋体" w:cs="宋体" w:hint="eastAsia"/>
          <w:sz w:val="24"/>
        </w:rPr>
        <w:t>6</w:t>
      </w:r>
      <w:r>
        <w:rPr>
          <w:rFonts w:ascii="宋体" w:eastAsia="宋体" w:hAnsi="宋体" w:cs="宋体" w:hint="eastAsia"/>
          <w:sz w:val="24"/>
        </w:rPr>
        <w:t>学分。</w:t>
      </w:r>
    </w:p>
    <w:p w14:paraId="6036D599" w14:textId="77777777" w:rsidR="008B27BD" w:rsidRDefault="00B84AC6">
      <w:pPr>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三、课程设计思路</w:t>
      </w:r>
    </w:p>
    <w:p w14:paraId="2696DF0B" w14:textId="77777777" w:rsidR="008B27BD" w:rsidRDefault="00B84AC6">
      <w:pPr>
        <w:topLinePunct/>
        <w:ind w:firstLineChars="200" w:firstLine="480"/>
        <w:jc w:val="both"/>
        <w:rPr>
          <w:rFonts w:ascii="宋体" w:hAnsi="宋体" w:cs="Arial Unicode MS"/>
          <w:sz w:val="24"/>
        </w:rPr>
      </w:pPr>
      <w:r>
        <w:rPr>
          <w:rFonts w:ascii="宋体" w:eastAsia="宋体" w:hAnsi="宋体" w:cs="宋体" w:hint="eastAsia"/>
          <w:sz w:val="24"/>
        </w:rPr>
        <w:t>本课程按照立德树人根本任务要求，突出专业核心素养、必备品格和关键能力，兼顾中高职课程衔接，高度融合商务环境中开展英语交流和商务活动</w:t>
      </w:r>
      <w:r>
        <w:rPr>
          <w:rFonts w:ascii="宋体" w:hAnsi="宋体" w:cs="宋体" w:hint="eastAsia"/>
          <w:sz w:val="24"/>
        </w:rPr>
        <w:t>所涵盖的知识技能学习和职业精神培养。</w:t>
      </w:r>
    </w:p>
    <w:p w14:paraId="4A44BA79" w14:textId="77777777" w:rsidR="008B27BD" w:rsidRDefault="00B84AC6">
      <w:pPr>
        <w:topLinePunct/>
        <w:ind w:firstLineChars="200" w:firstLine="48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依据《江苏省中等职业学校国际贸易类商务英语专业指导性人才培养方案》中确定的培养目标、综合素质、职业能力，按照知识与技能、过程与方法、情感态度与价值观三个维度，突出商务接待、商务活动安排等</w:t>
      </w:r>
      <w:r>
        <w:rPr>
          <w:rFonts w:ascii="宋体" w:hAnsi="宋体" w:cs="宋体" w:hint="eastAsia"/>
          <w:sz w:val="24"/>
        </w:rPr>
        <w:t>能力</w:t>
      </w:r>
      <w:r>
        <w:rPr>
          <w:rFonts w:ascii="宋体" w:eastAsia="宋体" w:hAnsi="宋体" w:cs="宋体" w:hint="eastAsia"/>
          <w:sz w:val="24"/>
        </w:rPr>
        <w:t>的培养，结合本课程的性质和职业教育课程教学的最新理念，确定本课程目标。</w:t>
      </w:r>
    </w:p>
    <w:p w14:paraId="2180CE0D" w14:textId="77777777" w:rsidR="008B27BD" w:rsidRDefault="00B84AC6">
      <w:pPr>
        <w:topLinePunct/>
        <w:ind w:firstLineChars="200" w:firstLine="48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根据“江苏省中等职业学校商务英语专业‘工作任务与职业能力’分析表”，依据课</w:t>
      </w:r>
      <w:r>
        <w:rPr>
          <w:rFonts w:ascii="宋体" w:eastAsia="宋体" w:hAnsi="宋体" w:cs="宋体" w:hint="eastAsia"/>
          <w:sz w:val="24"/>
        </w:rPr>
        <w:t>程目标和商务助理等工作的岗位需求，围绕涉外商务关键能力，反映商务工作的实际，体现科学性、适用性原则，确定本课程内容。</w:t>
      </w:r>
    </w:p>
    <w:p w14:paraId="1D242607" w14:textId="77777777" w:rsidR="008B27BD" w:rsidRDefault="00B84AC6">
      <w:pPr>
        <w:topLinePunct/>
        <w:ind w:firstLineChars="200" w:firstLine="480"/>
        <w:jc w:val="both"/>
      </w:pPr>
      <w:r>
        <w:rPr>
          <w:rFonts w:ascii="宋体" w:eastAsia="宋体" w:hAnsi="宋体" w:cs="宋体" w:hint="eastAsia"/>
          <w:sz w:val="24"/>
        </w:rPr>
        <w:t>3.</w:t>
      </w:r>
      <w:r>
        <w:rPr>
          <w:rFonts w:ascii="宋体" w:eastAsia="宋体" w:hAnsi="宋体" w:cs="宋体" w:hint="eastAsia"/>
          <w:sz w:val="24"/>
        </w:rPr>
        <w:t>以涉外商务活动任务为主线，设置模块</w:t>
      </w:r>
      <w:r>
        <w:rPr>
          <w:rFonts w:ascii="宋体" w:eastAsia="宋体" w:hAnsi="宋体" w:cs="宋体"/>
          <w:sz w:val="24"/>
        </w:rPr>
        <w:t>和教学单元</w:t>
      </w:r>
      <w:r>
        <w:rPr>
          <w:rFonts w:ascii="宋体" w:eastAsia="宋体" w:hAnsi="宋体" w:cs="宋体" w:hint="eastAsia"/>
          <w:sz w:val="24"/>
        </w:rPr>
        <w:t>，将涉外商务英语交流的基础知识、基本技能和职业素养有机融入，遵循学生认知规律，结合学生的生活经验，确定学习内容的顺序。</w:t>
      </w:r>
    </w:p>
    <w:p w14:paraId="5F5A0F97" w14:textId="77777777" w:rsidR="008B27BD" w:rsidRDefault="00B84AC6">
      <w:pPr>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四、课程目标</w:t>
      </w:r>
    </w:p>
    <w:p w14:paraId="179CADB1" w14:textId="77777777" w:rsidR="008B27BD" w:rsidRDefault="00B84AC6">
      <w:pPr>
        <w:topLinePunct/>
        <w:ind w:firstLineChars="200" w:firstLine="480"/>
        <w:jc w:val="both"/>
        <w:rPr>
          <w:rFonts w:ascii="宋体" w:eastAsia="宋体" w:hAnsi="宋体" w:cs="宋体"/>
          <w:sz w:val="24"/>
        </w:rPr>
      </w:pPr>
      <w:r>
        <w:rPr>
          <w:rFonts w:ascii="宋体" w:eastAsia="宋体" w:hAnsi="宋体" w:cs="宋体" w:hint="eastAsia"/>
          <w:sz w:val="24"/>
        </w:rPr>
        <w:t>学生通过学习本课程，掌握商务接待、商务活动的基础知识和基本英语听说技能，具备一定的商务实践能力，树立良好的职业道德和职业情感。</w:t>
      </w:r>
    </w:p>
    <w:p w14:paraId="0FB86C01" w14:textId="77777777" w:rsidR="008B27BD" w:rsidRDefault="00B84AC6">
      <w:pPr>
        <w:topLinePunct/>
        <w:ind w:firstLineChars="200" w:firstLine="480"/>
        <w:jc w:val="both"/>
        <w:rPr>
          <w:rFonts w:ascii="宋体" w:eastAsia="宋体" w:hAnsi="宋体" w:cs="宋体"/>
          <w:sz w:val="24"/>
          <w:szCs w:val="24"/>
        </w:rPr>
      </w:pPr>
      <w:r>
        <w:rPr>
          <w:rFonts w:ascii="宋体" w:eastAsia="宋体" w:hAnsi="宋体" w:cs="宋体"/>
          <w:sz w:val="24"/>
          <w:szCs w:val="24"/>
        </w:rPr>
        <w:t>1.</w:t>
      </w:r>
      <w:r>
        <w:rPr>
          <w:rFonts w:ascii="宋体" w:eastAsia="宋体" w:hAnsi="宋体" w:cs="宋体" w:hint="eastAsia"/>
          <w:sz w:val="24"/>
          <w:szCs w:val="24"/>
        </w:rPr>
        <w:t>了解公司常见工作岗位及工作职责的基本知识与英语表达，能开展求职面试，并用英语进行自我介绍与公司概况介绍。</w:t>
      </w:r>
    </w:p>
    <w:p w14:paraId="1C5B1B3F" w14:textId="77777777" w:rsidR="008B27BD" w:rsidRDefault="00B84AC6">
      <w:pPr>
        <w:topLinePunct/>
        <w:ind w:firstLineChars="200" w:firstLine="480"/>
        <w:jc w:val="both"/>
        <w:rPr>
          <w:sz w:val="24"/>
          <w:szCs w:val="24"/>
        </w:rPr>
      </w:pPr>
      <w:r>
        <w:rPr>
          <w:rFonts w:ascii="宋体" w:eastAsia="宋体" w:hAnsi="宋体" w:cs="宋体"/>
          <w:sz w:val="24"/>
          <w:szCs w:val="24"/>
        </w:rPr>
        <w:t>2.</w:t>
      </w:r>
      <w:r>
        <w:rPr>
          <w:rFonts w:ascii="宋体" w:eastAsia="宋体" w:hAnsi="宋体" w:cs="宋体" w:hint="eastAsia"/>
          <w:sz w:val="24"/>
          <w:szCs w:val="24"/>
        </w:rPr>
        <w:t>了解办公环境的组成，以及常见办公用品的英文词汇与句型表述，能用英语接听、记录电话留言，复述语音信息，采购办公用品。</w:t>
      </w:r>
    </w:p>
    <w:p w14:paraId="42C468E5" w14:textId="77777777" w:rsidR="008B27BD" w:rsidRDefault="00B84AC6">
      <w:pPr>
        <w:topLinePunct/>
        <w:ind w:firstLineChars="200" w:firstLine="480"/>
        <w:jc w:val="both"/>
        <w:rPr>
          <w:sz w:val="24"/>
          <w:szCs w:val="24"/>
        </w:rPr>
      </w:pPr>
      <w:r>
        <w:rPr>
          <w:rFonts w:ascii="宋体" w:eastAsia="宋体" w:hAnsi="宋体" w:cs="宋体"/>
          <w:sz w:val="24"/>
          <w:szCs w:val="24"/>
        </w:rPr>
        <w:t>3.</w:t>
      </w:r>
      <w:r>
        <w:rPr>
          <w:rFonts w:ascii="宋体" w:eastAsia="宋体" w:hAnsi="宋体" w:cs="宋体" w:hint="eastAsia"/>
          <w:sz w:val="24"/>
          <w:szCs w:val="24"/>
        </w:rPr>
        <w:t>了解商务邀请、商务接待、行程安排、商务谈判、投诉处理的流程，能用英语邀请客户、接待客户，为客户安排商务行程，进行价格磋商，解决客户投诉等问题。</w:t>
      </w:r>
    </w:p>
    <w:p w14:paraId="7F0B4D26" w14:textId="77777777" w:rsidR="008B27BD" w:rsidRDefault="00B84AC6">
      <w:pPr>
        <w:widowControl w:val="0"/>
        <w:topLinePunct/>
        <w:ind w:firstLineChars="200" w:firstLine="480"/>
        <w:jc w:val="both"/>
        <w:rPr>
          <w:rFonts w:ascii="宋体" w:eastAsia="宋体" w:hAnsi="宋体" w:cs="宋体"/>
          <w:sz w:val="24"/>
          <w:szCs w:val="24"/>
        </w:rPr>
      </w:pPr>
      <w:r>
        <w:rPr>
          <w:rFonts w:ascii="宋体" w:eastAsia="宋体" w:hAnsi="宋体" w:cs="宋体"/>
          <w:sz w:val="24"/>
          <w:szCs w:val="24"/>
        </w:rPr>
        <w:t>4.</w:t>
      </w:r>
      <w:r>
        <w:rPr>
          <w:rFonts w:ascii="宋体" w:eastAsia="宋体" w:hAnsi="宋体" w:cs="宋体" w:hint="eastAsia"/>
          <w:sz w:val="24"/>
          <w:szCs w:val="24"/>
        </w:rPr>
        <w:t>熟悉商务会议安排流程、公司业绩汇报的基本知识与英语词汇、句型，能用英语安排商务会议，看懂公司业绩报表，并用英文进行汇报。</w:t>
      </w:r>
    </w:p>
    <w:p w14:paraId="64E3AD3A" w14:textId="77777777" w:rsidR="008B27BD" w:rsidRDefault="00B84AC6">
      <w:pPr>
        <w:widowControl w:val="0"/>
        <w:topLinePunct/>
        <w:ind w:firstLineChars="200" w:firstLine="480"/>
        <w:jc w:val="both"/>
        <w:rPr>
          <w:rFonts w:ascii="宋体" w:eastAsia="宋体" w:hAnsi="宋体" w:cs="宋体"/>
          <w:sz w:val="24"/>
        </w:rPr>
      </w:pPr>
      <w:r>
        <w:rPr>
          <w:rFonts w:ascii="宋体" w:eastAsia="宋体" w:hAnsi="宋体" w:cs="宋体" w:hint="eastAsia"/>
          <w:sz w:val="24"/>
        </w:rPr>
        <w:t>5.</w:t>
      </w:r>
      <w:r>
        <w:rPr>
          <w:rFonts w:ascii="宋体" w:eastAsia="宋体" w:hAnsi="宋体" w:cs="宋体" w:hint="eastAsia"/>
          <w:sz w:val="24"/>
        </w:rPr>
        <w:t>具备爱岗</w:t>
      </w:r>
      <w:r>
        <w:rPr>
          <w:rFonts w:ascii="宋体" w:eastAsia="宋体" w:hAnsi="宋体" w:cs="宋体" w:hint="eastAsia"/>
          <w:sz w:val="24"/>
        </w:rPr>
        <w:t>敬业和耐心细致的工作态度，规范操作的职业素养和良好的职业</w:t>
      </w:r>
      <w:r>
        <w:rPr>
          <w:rFonts w:ascii="宋体" w:eastAsia="宋体" w:hAnsi="宋体" w:cs="宋体" w:hint="eastAsia"/>
          <w:sz w:val="24"/>
        </w:rPr>
        <w:lastRenderedPageBreak/>
        <w:t>道德，具有职业责任感和团队精神。</w:t>
      </w:r>
    </w:p>
    <w:p w14:paraId="7BE9373D" w14:textId="77777777" w:rsidR="008B27BD" w:rsidRDefault="00B84AC6">
      <w:pPr>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五、课程内容与要求</w:t>
      </w:r>
    </w:p>
    <w:tbl>
      <w:tblPr>
        <w:tblW w:w="88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1795"/>
        <w:gridCol w:w="4911"/>
        <w:gridCol w:w="748"/>
      </w:tblGrid>
      <w:tr w:rsidR="008B27BD" w14:paraId="2ED1DBE9" w14:textId="77777777">
        <w:trPr>
          <w:trHeight w:val="20"/>
          <w:tblHeader/>
          <w:jc w:val="center"/>
        </w:trPr>
        <w:tc>
          <w:tcPr>
            <w:tcW w:w="1369" w:type="dxa"/>
            <w:vAlign w:val="center"/>
          </w:tcPr>
          <w:p w14:paraId="595BB257" w14:textId="77777777" w:rsidR="008B27BD" w:rsidRDefault="00B84AC6">
            <w:pPr>
              <w:topLinePunct/>
              <w:spacing w:line="0" w:lineRule="atLeast"/>
              <w:contextualSpacing/>
              <w:jc w:val="center"/>
              <w:rPr>
                <w:rFonts w:ascii="宋体" w:eastAsia="宋体" w:hAnsi="宋体" w:cs="宋体"/>
                <w:sz w:val="24"/>
              </w:rPr>
            </w:pPr>
            <w:r>
              <w:rPr>
                <w:rFonts w:ascii="宋体" w:eastAsia="宋体" w:hAnsi="宋体" w:cs="宋体" w:hint="eastAsia"/>
                <w:b/>
                <w:bCs/>
                <w:kern w:val="0"/>
                <w:sz w:val="24"/>
              </w:rPr>
              <w:t>模块</w:t>
            </w:r>
          </w:p>
        </w:tc>
        <w:tc>
          <w:tcPr>
            <w:tcW w:w="1795" w:type="dxa"/>
            <w:vAlign w:val="center"/>
          </w:tcPr>
          <w:p w14:paraId="3BED6175" w14:textId="77777777" w:rsidR="008B27BD" w:rsidRDefault="00B84AC6">
            <w:pPr>
              <w:topLinePunct/>
              <w:spacing w:line="0" w:lineRule="atLeast"/>
              <w:contextualSpacing/>
              <w:jc w:val="center"/>
              <w:rPr>
                <w:rFonts w:ascii="宋体" w:eastAsia="宋体" w:hAnsi="宋体" w:cs="宋体"/>
                <w:sz w:val="24"/>
              </w:rPr>
            </w:pPr>
            <w:r>
              <w:rPr>
                <w:rFonts w:ascii="宋体" w:eastAsia="宋体" w:hAnsi="宋体" w:cs="宋体" w:hint="eastAsia"/>
                <w:b/>
                <w:bCs/>
                <w:kern w:val="0"/>
                <w:sz w:val="24"/>
              </w:rPr>
              <w:t>教学单元</w:t>
            </w:r>
          </w:p>
        </w:tc>
        <w:tc>
          <w:tcPr>
            <w:tcW w:w="4911" w:type="dxa"/>
            <w:vAlign w:val="center"/>
          </w:tcPr>
          <w:p w14:paraId="1CC29C14" w14:textId="77777777" w:rsidR="008B27BD" w:rsidRDefault="00B84AC6">
            <w:pPr>
              <w:topLinePunct/>
              <w:spacing w:line="0" w:lineRule="atLeast"/>
              <w:contextualSpacing/>
              <w:jc w:val="center"/>
              <w:rPr>
                <w:rFonts w:ascii="宋体" w:eastAsia="宋体" w:hAnsi="宋体" w:cs="宋体"/>
                <w:sz w:val="24"/>
              </w:rPr>
            </w:pPr>
            <w:r>
              <w:rPr>
                <w:rFonts w:ascii="宋体" w:eastAsia="宋体" w:hAnsi="宋体" w:cs="宋体" w:hint="eastAsia"/>
                <w:b/>
                <w:bCs/>
                <w:kern w:val="0"/>
                <w:sz w:val="24"/>
              </w:rPr>
              <w:t>内容及要求</w:t>
            </w:r>
          </w:p>
        </w:tc>
        <w:tc>
          <w:tcPr>
            <w:tcW w:w="748" w:type="dxa"/>
            <w:vAlign w:val="center"/>
          </w:tcPr>
          <w:p w14:paraId="4A26C0E8" w14:textId="77777777" w:rsidR="008B27BD" w:rsidRDefault="00B84AC6">
            <w:pPr>
              <w:topLinePunct/>
              <w:spacing w:line="0" w:lineRule="atLeast"/>
              <w:contextualSpacing/>
              <w:jc w:val="center"/>
              <w:rPr>
                <w:rFonts w:ascii="宋体" w:eastAsia="宋体" w:hAnsi="宋体" w:cs="宋体"/>
                <w:sz w:val="24"/>
              </w:rPr>
            </w:pPr>
            <w:r>
              <w:rPr>
                <w:rFonts w:ascii="宋体" w:eastAsia="宋体" w:hAnsi="宋体" w:cs="宋体" w:hint="eastAsia"/>
                <w:b/>
                <w:bCs/>
                <w:kern w:val="0"/>
                <w:sz w:val="24"/>
              </w:rPr>
              <w:t>参考学时</w:t>
            </w:r>
          </w:p>
        </w:tc>
      </w:tr>
      <w:tr w:rsidR="008B27BD" w14:paraId="3ECF88A0" w14:textId="77777777">
        <w:trPr>
          <w:trHeight w:val="20"/>
          <w:jc w:val="center"/>
        </w:trPr>
        <w:tc>
          <w:tcPr>
            <w:tcW w:w="1369" w:type="dxa"/>
            <w:vMerge w:val="restart"/>
            <w:vAlign w:val="center"/>
          </w:tcPr>
          <w:p w14:paraId="0CEA92CB" w14:textId="77777777" w:rsidR="008B27BD" w:rsidRDefault="00B84AC6">
            <w:pPr>
              <w:topLinePunct/>
              <w:jc w:val="center"/>
              <w:rPr>
                <w:rFonts w:ascii="宋体" w:eastAsia="宋体" w:hAnsi="宋体" w:cs="宋体"/>
                <w:sz w:val="24"/>
              </w:rPr>
            </w:pPr>
            <w:r>
              <w:rPr>
                <w:rFonts w:ascii="宋体" w:eastAsia="宋体" w:hAnsi="宋体" w:cs="宋体" w:hint="eastAsia"/>
                <w:sz w:val="24"/>
              </w:rPr>
              <w:t>个人和公司概况</w:t>
            </w:r>
          </w:p>
        </w:tc>
        <w:tc>
          <w:tcPr>
            <w:tcW w:w="1795" w:type="dxa"/>
            <w:vAlign w:val="center"/>
          </w:tcPr>
          <w:p w14:paraId="5078737A" w14:textId="77777777" w:rsidR="008B27BD" w:rsidRDefault="00B84AC6">
            <w:pPr>
              <w:topLinePunct/>
              <w:spacing w:line="0" w:lineRule="atLeast"/>
              <w:jc w:val="center"/>
              <w:rPr>
                <w:rFonts w:ascii="宋体" w:eastAsia="宋体" w:hAnsi="宋体" w:cs="宋体"/>
                <w:sz w:val="24"/>
              </w:rPr>
            </w:pPr>
            <w:r>
              <w:rPr>
                <w:rFonts w:ascii="宋体" w:eastAsia="宋体" w:hAnsi="宋体" w:cs="宋体" w:hint="eastAsia"/>
                <w:sz w:val="24"/>
              </w:rPr>
              <w:t>个人介绍</w:t>
            </w:r>
          </w:p>
        </w:tc>
        <w:tc>
          <w:tcPr>
            <w:tcW w:w="4911" w:type="dxa"/>
            <w:vAlign w:val="center"/>
          </w:tcPr>
          <w:p w14:paraId="2B563C59" w14:textId="77777777" w:rsidR="008B27BD" w:rsidRDefault="00B84AC6">
            <w:pPr>
              <w:topLinePunct/>
              <w:spacing w:line="0" w:lineRule="atLeast"/>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了解自我介绍的常用词汇与句型，能用英语介绍自己的外貌特点、兴趣爱好；</w:t>
            </w:r>
          </w:p>
          <w:p w14:paraId="1FC51379" w14:textId="77777777" w:rsidR="008B27BD" w:rsidRDefault="00B84AC6">
            <w:pPr>
              <w:topLinePunct/>
              <w:spacing w:line="0" w:lineRule="atLeast"/>
              <w:ind w:left="240" w:hangingChars="100" w:hanging="24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了解描述工作职责的常用词汇与句型，能通过听力练习识别职位要求和任务描述；</w:t>
            </w:r>
          </w:p>
          <w:p w14:paraId="118CAF62" w14:textId="77777777" w:rsidR="008B27BD" w:rsidRDefault="00B84AC6">
            <w:pPr>
              <w:topLinePunct/>
              <w:ind w:left="240" w:hangingChars="100" w:hanging="240"/>
              <w:jc w:val="both"/>
              <w:rPr>
                <w:rFonts w:eastAsia="宋体"/>
              </w:rPr>
            </w:pPr>
            <w:r>
              <w:rPr>
                <w:rFonts w:ascii="宋体" w:eastAsia="宋体" w:hAnsi="宋体" w:cs="宋体" w:hint="eastAsia"/>
                <w:sz w:val="24"/>
              </w:rPr>
              <w:t>3.</w:t>
            </w:r>
            <w:r>
              <w:rPr>
                <w:rFonts w:ascii="宋体" w:eastAsia="宋体" w:hAnsi="宋体" w:cs="宋体" w:hint="eastAsia"/>
                <w:sz w:val="24"/>
              </w:rPr>
              <w:t>理解商务工作环境中的工作岗位与工作职责，能模拟商务环境中的自我介绍场景，如发言与提问交流讨论，并能在商务场合陈述个人岗位和工作职责</w:t>
            </w:r>
          </w:p>
        </w:tc>
        <w:tc>
          <w:tcPr>
            <w:tcW w:w="748" w:type="dxa"/>
            <w:vMerge w:val="restart"/>
            <w:vAlign w:val="center"/>
          </w:tcPr>
          <w:p w14:paraId="51A10912" w14:textId="77777777" w:rsidR="008B27BD" w:rsidRDefault="00B84AC6">
            <w:pPr>
              <w:topLinePunct/>
              <w:spacing w:line="0" w:lineRule="atLeast"/>
              <w:jc w:val="center"/>
              <w:rPr>
                <w:rFonts w:ascii="宋体" w:eastAsia="宋体" w:hAnsi="宋体" w:cs="宋体"/>
                <w:sz w:val="24"/>
              </w:rPr>
            </w:pPr>
            <w:r>
              <w:rPr>
                <w:rFonts w:ascii="宋体" w:eastAsia="宋体" w:hAnsi="宋体" w:cs="宋体" w:hint="eastAsia"/>
                <w:sz w:val="24"/>
              </w:rPr>
              <w:t>8</w:t>
            </w:r>
          </w:p>
        </w:tc>
      </w:tr>
      <w:tr w:rsidR="008B27BD" w14:paraId="59A5536F" w14:textId="77777777">
        <w:trPr>
          <w:trHeight w:val="20"/>
          <w:jc w:val="center"/>
        </w:trPr>
        <w:tc>
          <w:tcPr>
            <w:tcW w:w="1369" w:type="dxa"/>
            <w:vMerge/>
            <w:vAlign w:val="center"/>
          </w:tcPr>
          <w:p w14:paraId="0D4FEC69" w14:textId="77777777" w:rsidR="008B27BD" w:rsidRDefault="008B27BD">
            <w:pPr>
              <w:topLinePunct/>
              <w:spacing w:line="0" w:lineRule="atLeast"/>
              <w:jc w:val="center"/>
              <w:rPr>
                <w:rFonts w:ascii="宋体" w:eastAsia="宋体" w:hAnsi="宋体" w:cs="宋体"/>
                <w:sz w:val="24"/>
              </w:rPr>
            </w:pPr>
          </w:p>
        </w:tc>
        <w:tc>
          <w:tcPr>
            <w:tcW w:w="1795" w:type="dxa"/>
            <w:vAlign w:val="center"/>
          </w:tcPr>
          <w:p w14:paraId="0FE316C4" w14:textId="77777777" w:rsidR="008B27BD" w:rsidRDefault="00B84AC6">
            <w:pPr>
              <w:spacing w:line="0" w:lineRule="atLeast"/>
              <w:jc w:val="center"/>
              <w:rPr>
                <w:rFonts w:eastAsia="宋体"/>
              </w:rPr>
            </w:pPr>
            <w:r>
              <w:rPr>
                <w:rFonts w:ascii="宋体" w:eastAsia="宋体" w:hAnsi="宋体" w:cs="宋体" w:hint="eastAsia"/>
                <w:sz w:val="24"/>
              </w:rPr>
              <w:t>公司介绍</w:t>
            </w:r>
          </w:p>
        </w:tc>
        <w:tc>
          <w:tcPr>
            <w:tcW w:w="4911" w:type="dxa"/>
            <w:vAlign w:val="center"/>
          </w:tcPr>
          <w:p w14:paraId="0348D006" w14:textId="77777777" w:rsidR="008B27BD" w:rsidRDefault="00B84AC6">
            <w:pPr>
              <w:topLinePunct/>
              <w:spacing w:line="0" w:lineRule="atLeast"/>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了解公司介绍的基本内容，如名称、业务范围、组织结构、特点等；</w:t>
            </w:r>
          </w:p>
          <w:p w14:paraId="7758A842" w14:textId="77777777" w:rsidR="008B27BD" w:rsidRDefault="00B84AC6">
            <w:pPr>
              <w:topLinePunct/>
              <w:spacing w:line="0" w:lineRule="atLeast"/>
              <w:ind w:left="240" w:hangingChars="100" w:hanging="240"/>
              <w:contextualSpacing/>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掌握公司介绍常用的英语词汇与句型，能在听力内容中获取公司介绍的主要信息，如公司背景、发展历程、发展前景、企业特点等，并能用英语简单介绍公司的基本情况</w:t>
            </w:r>
          </w:p>
        </w:tc>
        <w:tc>
          <w:tcPr>
            <w:tcW w:w="748" w:type="dxa"/>
            <w:vMerge/>
            <w:vAlign w:val="center"/>
          </w:tcPr>
          <w:p w14:paraId="347EA81F" w14:textId="77777777" w:rsidR="008B27BD" w:rsidRDefault="008B27BD">
            <w:pPr>
              <w:topLinePunct/>
              <w:spacing w:line="0" w:lineRule="atLeast"/>
              <w:ind w:firstLineChars="200" w:firstLine="480"/>
              <w:jc w:val="center"/>
              <w:rPr>
                <w:rFonts w:ascii="宋体" w:eastAsia="宋体" w:hAnsi="宋体" w:cs="宋体"/>
                <w:sz w:val="24"/>
              </w:rPr>
            </w:pPr>
          </w:p>
        </w:tc>
      </w:tr>
      <w:tr w:rsidR="008B27BD" w14:paraId="62281213" w14:textId="77777777">
        <w:trPr>
          <w:trHeight w:val="20"/>
          <w:jc w:val="center"/>
        </w:trPr>
        <w:tc>
          <w:tcPr>
            <w:tcW w:w="1369" w:type="dxa"/>
            <w:vMerge w:val="restart"/>
            <w:vAlign w:val="center"/>
          </w:tcPr>
          <w:p w14:paraId="161B565F" w14:textId="77777777" w:rsidR="008B27BD" w:rsidRDefault="00B84AC6">
            <w:pPr>
              <w:topLinePunct/>
              <w:spacing w:line="0" w:lineRule="atLeast"/>
              <w:jc w:val="center"/>
              <w:rPr>
                <w:rFonts w:ascii="宋体" w:eastAsia="宋体" w:hAnsi="宋体" w:cs="宋体"/>
                <w:sz w:val="24"/>
              </w:rPr>
            </w:pPr>
            <w:r>
              <w:rPr>
                <w:rFonts w:ascii="宋体" w:eastAsia="宋体" w:hAnsi="宋体" w:cs="宋体" w:hint="eastAsia"/>
                <w:sz w:val="24"/>
              </w:rPr>
              <w:t>办公室工作处理</w:t>
            </w:r>
          </w:p>
        </w:tc>
        <w:tc>
          <w:tcPr>
            <w:tcW w:w="1795" w:type="dxa"/>
            <w:vAlign w:val="center"/>
          </w:tcPr>
          <w:p w14:paraId="03C39D66" w14:textId="77777777" w:rsidR="008B27BD" w:rsidRDefault="00B84AC6">
            <w:pPr>
              <w:topLinePunct/>
              <w:spacing w:line="0" w:lineRule="atLeast"/>
              <w:jc w:val="center"/>
              <w:rPr>
                <w:rFonts w:ascii="宋体" w:eastAsia="宋体" w:hAnsi="宋体" w:cs="宋体"/>
                <w:sz w:val="24"/>
              </w:rPr>
            </w:pPr>
            <w:r>
              <w:rPr>
                <w:rFonts w:ascii="宋体" w:eastAsia="宋体" w:hAnsi="宋体" w:cs="宋体" w:hint="eastAsia"/>
                <w:sz w:val="24"/>
              </w:rPr>
              <w:t>办公环境</w:t>
            </w:r>
          </w:p>
        </w:tc>
        <w:tc>
          <w:tcPr>
            <w:tcW w:w="4911" w:type="dxa"/>
            <w:vAlign w:val="center"/>
          </w:tcPr>
          <w:p w14:paraId="586D264B" w14:textId="77777777" w:rsidR="008B27BD" w:rsidRDefault="00B84AC6">
            <w:pPr>
              <w:topLinePunct/>
              <w:spacing w:line="0" w:lineRule="atLeast"/>
              <w:ind w:left="240" w:hangingChars="100" w:hanging="240"/>
              <w:contextualSpacing/>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hint="eastAsia"/>
                <w:sz w:val="24"/>
              </w:rPr>
              <w:t>掌握办公环境介绍的常用词汇和句型，能用英文描述办公室环境；</w:t>
            </w:r>
          </w:p>
          <w:p w14:paraId="41BC72C0" w14:textId="77777777" w:rsidR="008B27BD" w:rsidRDefault="00B84AC6">
            <w:pPr>
              <w:topLinePunct/>
              <w:spacing w:line="0" w:lineRule="atLeast"/>
              <w:ind w:left="240" w:hangingChars="100" w:hanging="240"/>
              <w:contextualSpacing/>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了解办公室环境布局反映的不同的企业文化，能分析并讨论不同办公环境的优缺点；</w:t>
            </w:r>
          </w:p>
          <w:p w14:paraId="4FEF3CE2" w14:textId="77777777" w:rsidR="008B27BD" w:rsidRDefault="00B84AC6">
            <w:pPr>
              <w:topLinePunct/>
              <w:spacing w:line="0" w:lineRule="atLeast"/>
              <w:ind w:left="240" w:hangingChars="100" w:hanging="240"/>
              <w:contextualSpacing/>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了解企业文化差异，能通过听力练习加深对企业文化的理解；</w:t>
            </w:r>
          </w:p>
          <w:p w14:paraId="1324A516" w14:textId="77777777" w:rsidR="008B27BD" w:rsidRDefault="00B84AC6">
            <w:pPr>
              <w:topLinePunct/>
              <w:spacing w:line="0" w:lineRule="atLeast"/>
              <w:ind w:left="240" w:hangingChars="100" w:hanging="240"/>
              <w:contextualSpacing/>
              <w:jc w:val="both"/>
              <w:rPr>
                <w:rFonts w:ascii="宋体" w:eastAsia="宋体" w:hAnsi="宋体" w:cs="宋体"/>
                <w:sz w:val="24"/>
              </w:rPr>
            </w:pPr>
            <w:r>
              <w:rPr>
                <w:rFonts w:ascii="宋体" w:eastAsia="宋体" w:hAnsi="宋体" w:cs="宋体" w:hint="eastAsia"/>
                <w:sz w:val="24"/>
              </w:rPr>
              <w:t>4.</w:t>
            </w:r>
            <w:r>
              <w:rPr>
                <w:rFonts w:ascii="宋体" w:eastAsia="宋体" w:hAnsi="宋体" w:cs="宋体" w:hint="eastAsia"/>
                <w:sz w:val="24"/>
              </w:rPr>
              <w:t>熟悉维护办公环境的方法，了解办公礼仪的细节及其影响，如正装穿着、接待客户等，能运用于角色扮演中</w:t>
            </w:r>
          </w:p>
        </w:tc>
        <w:tc>
          <w:tcPr>
            <w:tcW w:w="748" w:type="dxa"/>
            <w:vMerge w:val="restart"/>
            <w:vAlign w:val="center"/>
          </w:tcPr>
          <w:p w14:paraId="0CE493BA" w14:textId="77777777" w:rsidR="008B27BD" w:rsidRDefault="00B84AC6">
            <w:pPr>
              <w:topLinePunct/>
              <w:spacing w:line="0" w:lineRule="atLeast"/>
              <w:jc w:val="center"/>
              <w:rPr>
                <w:rFonts w:ascii="宋体" w:eastAsia="宋体" w:hAnsi="宋体" w:cs="宋体"/>
                <w:sz w:val="24"/>
              </w:rPr>
            </w:pPr>
            <w:r>
              <w:rPr>
                <w:rFonts w:ascii="宋体" w:eastAsia="宋体" w:hAnsi="宋体" w:cs="宋体" w:hint="eastAsia"/>
                <w:sz w:val="24"/>
              </w:rPr>
              <w:t>12</w:t>
            </w:r>
          </w:p>
        </w:tc>
      </w:tr>
      <w:tr w:rsidR="008B27BD" w14:paraId="14474978" w14:textId="77777777">
        <w:trPr>
          <w:trHeight w:val="20"/>
          <w:jc w:val="center"/>
        </w:trPr>
        <w:tc>
          <w:tcPr>
            <w:tcW w:w="1369" w:type="dxa"/>
            <w:vMerge/>
            <w:vAlign w:val="center"/>
          </w:tcPr>
          <w:p w14:paraId="1A92B39D" w14:textId="77777777" w:rsidR="008B27BD" w:rsidRDefault="008B27BD">
            <w:pPr>
              <w:topLinePunct/>
              <w:spacing w:line="0" w:lineRule="atLeast"/>
              <w:jc w:val="center"/>
              <w:rPr>
                <w:rFonts w:ascii="宋体" w:eastAsia="宋体" w:hAnsi="宋体" w:cs="宋体"/>
                <w:sz w:val="24"/>
              </w:rPr>
            </w:pPr>
          </w:p>
        </w:tc>
        <w:tc>
          <w:tcPr>
            <w:tcW w:w="1795" w:type="dxa"/>
            <w:vAlign w:val="center"/>
          </w:tcPr>
          <w:p w14:paraId="10C429DA" w14:textId="77777777" w:rsidR="008B27BD" w:rsidRDefault="00B84AC6">
            <w:pPr>
              <w:spacing w:line="0" w:lineRule="atLeast"/>
            </w:pPr>
            <w:r>
              <w:rPr>
                <w:rFonts w:ascii="宋体" w:eastAsia="宋体" w:hAnsi="宋体" w:cs="宋体" w:hint="eastAsia"/>
                <w:sz w:val="24"/>
              </w:rPr>
              <w:t>办公用品需求</w:t>
            </w:r>
          </w:p>
        </w:tc>
        <w:tc>
          <w:tcPr>
            <w:tcW w:w="4911" w:type="dxa"/>
            <w:vAlign w:val="center"/>
          </w:tcPr>
          <w:p w14:paraId="7C553DF5" w14:textId="77777777" w:rsidR="008B27BD" w:rsidRDefault="00B84AC6">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了解基本办公用品的英文表述，能听懂办公用品名称、规格、数量等信息；</w:t>
            </w:r>
          </w:p>
          <w:p w14:paraId="69609029" w14:textId="77777777" w:rsidR="008B27BD" w:rsidRDefault="00B84AC6">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掌握需求沟通的基本句型，能用英文询问并回答办公用品的需求情况；</w:t>
            </w:r>
          </w:p>
          <w:p w14:paraId="041450F0" w14:textId="77777777" w:rsidR="008B27BD" w:rsidRDefault="00B84AC6">
            <w:pPr>
              <w:ind w:left="240" w:hangingChars="100" w:hanging="240"/>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掌握办公用品采购句型，能听懂采购清单内容；通过模拟订货或与供应商的模拟谈判，提高制作购物清单、完成采购的实际能力</w:t>
            </w:r>
          </w:p>
        </w:tc>
        <w:tc>
          <w:tcPr>
            <w:tcW w:w="748" w:type="dxa"/>
            <w:vMerge/>
            <w:vAlign w:val="center"/>
          </w:tcPr>
          <w:p w14:paraId="1AEFFD5B" w14:textId="77777777" w:rsidR="008B27BD" w:rsidRDefault="008B27BD">
            <w:pPr>
              <w:topLinePunct/>
              <w:spacing w:line="0" w:lineRule="atLeast"/>
              <w:ind w:firstLineChars="200" w:firstLine="480"/>
              <w:jc w:val="center"/>
              <w:rPr>
                <w:rFonts w:ascii="宋体" w:eastAsia="宋体" w:hAnsi="宋体" w:cs="宋体"/>
                <w:sz w:val="24"/>
              </w:rPr>
            </w:pPr>
          </w:p>
        </w:tc>
      </w:tr>
      <w:tr w:rsidR="008B27BD" w14:paraId="40692273" w14:textId="77777777">
        <w:trPr>
          <w:trHeight w:val="20"/>
          <w:jc w:val="center"/>
        </w:trPr>
        <w:tc>
          <w:tcPr>
            <w:tcW w:w="1369" w:type="dxa"/>
            <w:vMerge/>
            <w:vAlign w:val="center"/>
          </w:tcPr>
          <w:p w14:paraId="5A41598B" w14:textId="77777777" w:rsidR="008B27BD" w:rsidRDefault="008B27BD">
            <w:pPr>
              <w:topLinePunct/>
              <w:spacing w:line="0" w:lineRule="atLeast"/>
              <w:jc w:val="center"/>
              <w:rPr>
                <w:rFonts w:ascii="宋体" w:eastAsia="宋体" w:hAnsi="宋体" w:cs="宋体"/>
                <w:sz w:val="24"/>
              </w:rPr>
            </w:pPr>
          </w:p>
        </w:tc>
        <w:tc>
          <w:tcPr>
            <w:tcW w:w="1795" w:type="dxa"/>
            <w:vAlign w:val="center"/>
          </w:tcPr>
          <w:p w14:paraId="4204EBE2" w14:textId="77777777" w:rsidR="008B27BD" w:rsidRDefault="00B84AC6">
            <w:pPr>
              <w:spacing w:line="0" w:lineRule="atLeast"/>
              <w:jc w:val="center"/>
              <w:rPr>
                <w:rFonts w:ascii="宋体" w:eastAsia="宋体" w:hAnsi="宋体" w:cs="宋体"/>
                <w:sz w:val="24"/>
              </w:rPr>
            </w:pPr>
            <w:r>
              <w:rPr>
                <w:rFonts w:ascii="宋体" w:eastAsia="宋体" w:hAnsi="宋体" w:cs="宋体" w:hint="eastAsia"/>
                <w:sz w:val="24"/>
              </w:rPr>
              <w:t>接听电话</w:t>
            </w:r>
          </w:p>
        </w:tc>
        <w:tc>
          <w:tcPr>
            <w:tcW w:w="4911" w:type="dxa"/>
            <w:vAlign w:val="center"/>
          </w:tcPr>
          <w:p w14:paraId="69678506" w14:textId="77777777" w:rsidR="008B27BD" w:rsidRDefault="00B84AC6">
            <w:pPr>
              <w:topLinePunct/>
              <w:spacing w:line="0" w:lineRule="atLeast"/>
              <w:ind w:left="240" w:hangingChars="100" w:hanging="240"/>
              <w:contextualSpacing/>
              <w:jc w:val="both"/>
              <w:rPr>
                <w:rFonts w:ascii="宋体" w:eastAsia="宋体" w:hAnsi="宋体" w:cs="宋体"/>
                <w:sz w:val="24"/>
              </w:rPr>
            </w:pPr>
            <w:r>
              <w:rPr>
                <w:rFonts w:ascii="宋体" w:eastAsia="宋体" w:hAnsi="宋体" w:cs="宋体"/>
                <w:sz w:val="24"/>
              </w:rPr>
              <w:t>1.</w:t>
            </w:r>
            <w:r>
              <w:rPr>
                <w:rFonts w:ascii="宋体" w:eastAsia="宋体" w:hAnsi="宋体" w:cs="宋体" w:hint="eastAsia"/>
                <w:sz w:val="24"/>
              </w:rPr>
              <w:t>了解接听电话留言的常用句型，能使用英文规范接听电话；</w:t>
            </w:r>
          </w:p>
          <w:p w14:paraId="790EEF6E" w14:textId="77777777" w:rsidR="008B27BD" w:rsidRDefault="00B84AC6">
            <w:pPr>
              <w:topLinePunct/>
              <w:spacing w:line="0" w:lineRule="atLeast"/>
              <w:ind w:left="240" w:hangingChars="100" w:hanging="240"/>
              <w:contextualSpacing/>
              <w:jc w:val="both"/>
              <w:rPr>
                <w:rFonts w:ascii="宋体" w:eastAsia="宋体" w:hAnsi="宋体" w:cs="宋体"/>
                <w:sz w:val="24"/>
              </w:rPr>
            </w:pPr>
            <w:r>
              <w:rPr>
                <w:rFonts w:ascii="宋体" w:eastAsia="宋体" w:hAnsi="宋体" w:cs="宋体"/>
                <w:sz w:val="24"/>
              </w:rPr>
              <w:t>2.</w:t>
            </w:r>
            <w:r>
              <w:rPr>
                <w:rFonts w:ascii="宋体" w:eastAsia="宋体" w:hAnsi="宋体" w:cs="宋体" w:hint="eastAsia"/>
                <w:sz w:val="24"/>
              </w:rPr>
              <w:t>熟悉电话记录内容，能听懂并记录重要信息，如姓名、联系方式、谈话内容等；</w:t>
            </w:r>
          </w:p>
          <w:p w14:paraId="3172C3C4" w14:textId="77777777" w:rsidR="008B27BD" w:rsidRDefault="00B84AC6">
            <w:pPr>
              <w:topLinePunct/>
              <w:spacing w:line="0" w:lineRule="atLeast"/>
              <w:ind w:left="240" w:hangingChars="100" w:hanging="240"/>
              <w:contextualSpacing/>
              <w:jc w:val="both"/>
              <w:rPr>
                <w:rFonts w:ascii="宋体" w:eastAsia="宋体" w:hAnsi="宋体" w:cs="宋体"/>
                <w:sz w:val="24"/>
              </w:rPr>
            </w:pPr>
            <w:r>
              <w:rPr>
                <w:rFonts w:ascii="宋体" w:eastAsia="宋体" w:hAnsi="宋体" w:cs="宋体"/>
                <w:sz w:val="24"/>
              </w:rPr>
              <w:t>3.</w:t>
            </w:r>
            <w:r>
              <w:rPr>
                <w:rFonts w:ascii="宋体" w:eastAsia="宋体" w:hAnsi="宋体" w:cs="宋体" w:hint="eastAsia"/>
                <w:sz w:val="24"/>
              </w:rPr>
              <w:t>掌握接听电话礼仪要求，能用英文礼貌而准确地反馈客户的需求和意见</w:t>
            </w:r>
          </w:p>
        </w:tc>
        <w:tc>
          <w:tcPr>
            <w:tcW w:w="748" w:type="dxa"/>
            <w:vMerge/>
            <w:vAlign w:val="center"/>
          </w:tcPr>
          <w:p w14:paraId="7CAE2A32" w14:textId="77777777" w:rsidR="008B27BD" w:rsidRDefault="008B27BD">
            <w:pPr>
              <w:topLinePunct/>
              <w:spacing w:line="0" w:lineRule="atLeast"/>
              <w:ind w:firstLineChars="200" w:firstLine="480"/>
              <w:jc w:val="center"/>
              <w:rPr>
                <w:rFonts w:ascii="宋体" w:eastAsia="宋体" w:hAnsi="宋体" w:cs="宋体"/>
                <w:sz w:val="24"/>
              </w:rPr>
            </w:pPr>
          </w:p>
        </w:tc>
      </w:tr>
      <w:tr w:rsidR="008B27BD" w14:paraId="72851853" w14:textId="77777777">
        <w:trPr>
          <w:trHeight w:val="20"/>
          <w:jc w:val="center"/>
        </w:trPr>
        <w:tc>
          <w:tcPr>
            <w:tcW w:w="1369" w:type="dxa"/>
            <w:vMerge w:val="restart"/>
            <w:vAlign w:val="center"/>
          </w:tcPr>
          <w:p w14:paraId="730AE048" w14:textId="77777777" w:rsidR="008B27BD" w:rsidRDefault="00B84AC6">
            <w:pPr>
              <w:topLinePunct/>
              <w:spacing w:line="0" w:lineRule="atLeast"/>
              <w:jc w:val="center"/>
              <w:rPr>
                <w:rFonts w:ascii="宋体" w:eastAsia="宋体" w:hAnsi="宋体" w:cs="宋体"/>
                <w:sz w:val="24"/>
              </w:rPr>
            </w:pPr>
            <w:r>
              <w:rPr>
                <w:rFonts w:ascii="宋体" w:eastAsia="宋体" w:hAnsi="宋体" w:cs="宋体" w:hint="eastAsia"/>
                <w:sz w:val="24"/>
              </w:rPr>
              <w:t>商务行程安排及客户接待</w:t>
            </w:r>
          </w:p>
        </w:tc>
        <w:tc>
          <w:tcPr>
            <w:tcW w:w="1795" w:type="dxa"/>
            <w:vAlign w:val="center"/>
          </w:tcPr>
          <w:p w14:paraId="046D1316" w14:textId="77777777" w:rsidR="008B27BD" w:rsidRDefault="00B84AC6">
            <w:pPr>
              <w:topLinePunct/>
              <w:spacing w:line="0" w:lineRule="atLeast"/>
              <w:jc w:val="center"/>
              <w:rPr>
                <w:rFonts w:ascii="宋体" w:eastAsia="宋体" w:hAnsi="宋体" w:cs="宋体"/>
                <w:sz w:val="24"/>
              </w:rPr>
            </w:pPr>
            <w:r>
              <w:rPr>
                <w:rFonts w:ascii="宋体" w:eastAsia="宋体" w:hAnsi="宋体" w:cs="宋体" w:hint="eastAsia"/>
                <w:sz w:val="24"/>
              </w:rPr>
              <w:t>商务邀请</w:t>
            </w:r>
          </w:p>
        </w:tc>
        <w:tc>
          <w:tcPr>
            <w:tcW w:w="4911" w:type="dxa"/>
            <w:vAlign w:val="center"/>
          </w:tcPr>
          <w:p w14:paraId="323E20C4" w14:textId="77777777" w:rsidR="008B27BD" w:rsidRDefault="00B84AC6">
            <w:pPr>
              <w:topLinePunct/>
              <w:spacing w:line="0" w:lineRule="atLeast"/>
              <w:ind w:left="240" w:hangingChars="100" w:hanging="240"/>
              <w:contextualSpacing/>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熟悉商务邀请的环节，能听懂邀请中的关键信息，如时间、地点、目的等；</w:t>
            </w:r>
          </w:p>
          <w:p w14:paraId="2830B0DF" w14:textId="77777777" w:rsidR="008B27BD" w:rsidRDefault="00B84AC6">
            <w:pPr>
              <w:topLinePunct/>
              <w:spacing w:line="0" w:lineRule="atLeast"/>
              <w:ind w:left="240" w:hangingChars="100" w:hanging="240"/>
              <w:contextualSpacing/>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掌握发出、接受和拒绝邀请的常用英文句</w:t>
            </w:r>
            <w:r>
              <w:rPr>
                <w:rFonts w:ascii="宋体" w:eastAsia="宋体" w:hAnsi="宋体" w:cs="宋体" w:hint="eastAsia"/>
                <w:sz w:val="24"/>
              </w:rPr>
              <w:lastRenderedPageBreak/>
              <w:t>型，能围绕邀请开展对话，熟练发出、接受和拒绝邀请；</w:t>
            </w:r>
          </w:p>
          <w:p w14:paraId="5931352A" w14:textId="77777777" w:rsidR="008B27BD" w:rsidRDefault="00B84AC6">
            <w:pPr>
              <w:topLinePunct/>
              <w:spacing w:line="0" w:lineRule="atLeast"/>
              <w:ind w:left="240" w:hangingChars="100" w:hanging="240"/>
              <w:contextualSpacing/>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了解商务邀请的文本特征及规范表达，能得体发出商务邀请</w:t>
            </w:r>
          </w:p>
        </w:tc>
        <w:tc>
          <w:tcPr>
            <w:tcW w:w="748" w:type="dxa"/>
            <w:vMerge w:val="restart"/>
            <w:vAlign w:val="center"/>
          </w:tcPr>
          <w:p w14:paraId="77C848A8" w14:textId="77777777" w:rsidR="008B27BD" w:rsidRDefault="00B84AC6">
            <w:pPr>
              <w:topLinePunct/>
              <w:spacing w:line="0" w:lineRule="atLeast"/>
              <w:jc w:val="center"/>
              <w:rPr>
                <w:rFonts w:ascii="宋体" w:eastAsia="宋体" w:hAnsi="宋体" w:cs="宋体"/>
                <w:sz w:val="24"/>
              </w:rPr>
            </w:pPr>
            <w:r>
              <w:rPr>
                <w:rFonts w:ascii="宋体" w:eastAsia="宋体" w:hAnsi="宋体" w:cs="宋体" w:hint="eastAsia"/>
                <w:sz w:val="24"/>
              </w:rPr>
              <w:lastRenderedPageBreak/>
              <w:t>24</w:t>
            </w:r>
          </w:p>
        </w:tc>
      </w:tr>
      <w:tr w:rsidR="008B27BD" w14:paraId="095B73DE" w14:textId="77777777">
        <w:trPr>
          <w:trHeight w:val="20"/>
          <w:jc w:val="center"/>
        </w:trPr>
        <w:tc>
          <w:tcPr>
            <w:tcW w:w="1369" w:type="dxa"/>
            <w:vMerge/>
            <w:vAlign w:val="center"/>
          </w:tcPr>
          <w:p w14:paraId="5F86EFF9" w14:textId="77777777" w:rsidR="008B27BD" w:rsidRDefault="008B27BD">
            <w:pPr>
              <w:topLinePunct/>
              <w:spacing w:line="0" w:lineRule="atLeast"/>
              <w:jc w:val="center"/>
              <w:rPr>
                <w:rFonts w:ascii="宋体" w:eastAsia="宋体" w:hAnsi="宋体" w:cs="宋体"/>
                <w:sz w:val="24"/>
              </w:rPr>
            </w:pPr>
          </w:p>
        </w:tc>
        <w:tc>
          <w:tcPr>
            <w:tcW w:w="1795" w:type="dxa"/>
            <w:vAlign w:val="center"/>
          </w:tcPr>
          <w:p w14:paraId="61ECC79F" w14:textId="77777777" w:rsidR="008B27BD" w:rsidRDefault="00B84AC6">
            <w:pPr>
              <w:topLinePunct/>
              <w:spacing w:line="0" w:lineRule="atLeast"/>
              <w:jc w:val="center"/>
              <w:rPr>
                <w:rFonts w:ascii="宋体" w:eastAsia="宋体" w:hAnsi="宋体" w:cs="宋体"/>
                <w:sz w:val="24"/>
              </w:rPr>
            </w:pPr>
            <w:r>
              <w:rPr>
                <w:rFonts w:ascii="宋体" w:eastAsia="宋体" w:hAnsi="宋体" w:cs="宋体" w:hint="eastAsia"/>
                <w:sz w:val="24"/>
              </w:rPr>
              <w:t>行程安排</w:t>
            </w:r>
          </w:p>
        </w:tc>
        <w:tc>
          <w:tcPr>
            <w:tcW w:w="4911" w:type="dxa"/>
            <w:vAlign w:val="center"/>
          </w:tcPr>
          <w:p w14:paraId="53F36098" w14:textId="77777777" w:rsidR="008B27BD" w:rsidRDefault="00B84AC6">
            <w:pPr>
              <w:topLinePunct/>
              <w:spacing w:line="0" w:lineRule="atLeast"/>
              <w:ind w:left="240" w:hangingChars="100" w:hanging="240"/>
              <w:contextualSpacing/>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了解商务工作中的行程安排环节，能听懂出行目的、时间、交通方式、住宿、接送等信息；</w:t>
            </w:r>
          </w:p>
          <w:p w14:paraId="10F8E623" w14:textId="77777777" w:rsidR="008B27BD" w:rsidRDefault="00B84AC6">
            <w:pPr>
              <w:topLinePunct/>
              <w:spacing w:line="0" w:lineRule="atLeast"/>
              <w:ind w:left="240" w:hangingChars="100" w:hanging="240"/>
              <w:contextualSpacing/>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掌握行程安排相关短语和句型，能模拟展示行程安排场景，并进行口语对话；</w:t>
            </w:r>
          </w:p>
          <w:p w14:paraId="4F0B3038" w14:textId="77777777" w:rsidR="008B27BD" w:rsidRDefault="00B84AC6">
            <w:pPr>
              <w:topLinePunct/>
              <w:spacing w:line="0" w:lineRule="atLeast"/>
              <w:ind w:left="240" w:hangingChars="100" w:hanging="240"/>
              <w:contextualSpacing/>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掌握行程安排内容，能根据具体商务目的，简单设计商务行程</w:t>
            </w:r>
          </w:p>
        </w:tc>
        <w:tc>
          <w:tcPr>
            <w:tcW w:w="748" w:type="dxa"/>
            <w:vMerge/>
            <w:vAlign w:val="center"/>
          </w:tcPr>
          <w:p w14:paraId="47FC9677" w14:textId="77777777" w:rsidR="008B27BD" w:rsidRDefault="008B27BD">
            <w:pPr>
              <w:topLinePunct/>
              <w:spacing w:line="0" w:lineRule="atLeast"/>
              <w:ind w:firstLineChars="200" w:firstLine="480"/>
              <w:jc w:val="center"/>
              <w:rPr>
                <w:rFonts w:ascii="宋体" w:eastAsia="宋体" w:hAnsi="宋体" w:cs="宋体"/>
                <w:sz w:val="24"/>
              </w:rPr>
            </w:pPr>
          </w:p>
        </w:tc>
      </w:tr>
      <w:tr w:rsidR="008B27BD" w14:paraId="4DE91AE2" w14:textId="77777777">
        <w:trPr>
          <w:trHeight w:val="20"/>
          <w:jc w:val="center"/>
        </w:trPr>
        <w:tc>
          <w:tcPr>
            <w:tcW w:w="1369" w:type="dxa"/>
            <w:vMerge/>
            <w:vAlign w:val="center"/>
          </w:tcPr>
          <w:p w14:paraId="3C851F42" w14:textId="77777777" w:rsidR="008B27BD" w:rsidRDefault="008B27BD">
            <w:pPr>
              <w:topLinePunct/>
              <w:spacing w:line="0" w:lineRule="atLeast"/>
              <w:jc w:val="center"/>
              <w:rPr>
                <w:rFonts w:ascii="宋体" w:eastAsia="宋体" w:hAnsi="宋体" w:cs="宋体"/>
                <w:sz w:val="24"/>
              </w:rPr>
            </w:pPr>
          </w:p>
        </w:tc>
        <w:tc>
          <w:tcPr>
            <w:tcW w:w="1795" w:type="dxa"/>
            <w:vAlign w:val="center"/>
          </w:tcPr>
          <w:p w14:paraId="5068B2E5" w14:textId="77777777" w:rsidR="008B27BD" w:rsidRDefault="00B84AC6">
            <w:pPr>
              <w:topLinePunct/>
              <w:spacing w:line="0" w:lineRule="atLeast"/>
              <w:jc w:val="center"/>
              <w:rPr>
                <w:rFonts w:ascii="宋体" w:eastAsia="宋体" w:hAnsi="宋体" w:cs="宋体"/>
                <w:sz w:val="24"/>
              </w:rPr>
            </w:pPr>
            <w:r>
              <w:rPr>
                <w:rFonts w:ascii="宋体" w:eastAsia="宋体" w:hAnsi="宋体" w:cs="宋体" w:hint="eastAsia"/>
                <w:sz w:val="24"/>
              </w:rPr>
              <w:t>商务接待</w:t>
            </w:r>
          </w:p>
        </w:tc>
        <w:tc>
          <w:tcPr>
            <w:tcW w:w="4911" w:type="dxa"/>
            <w:vAlign w:val="center"/>
          </w:tcPr>
          <w:p w14:paraId="4639CB70" w14:textId="77777777" w:rsidR="008B27BD" w:rsidRDefault="00B84AC6">
            <w:pPr>
              <w:topLinePunct/>
              <w:spacing w:line="0" w:lineRule="atLeast"/>
              <w:ind w:left="240" w:hangingChars="100" w:hanging="240"/>
              <w:contextualSpacing/>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了解商务接待的流程，掌握客户迎接、食宿安排、宴请、商务会见、会谈安排、商务休闲娱乐、送别客户的相关英语词汇、句型，能听懂商务接待相关对话；</w:t>
            </w:r>
          </w:p>
          <w:p w14:paraId="2ECDC47E" w14:textId="77777777" w:rsidR="008B27BD" w:rsidRDefault="00B84AC6">
            <w:pPr>
              <w:topLinePunct/>
              <w:spacing w:line="0" w:lineRule="atLeast"/>
              <w:ind w:left="240" w:hangingChars="100" w:hanging="240"/>
              <w:contextualSpacing/>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了解商务接待的注意事项，能听懂接待目的、接待计划、接待反馈等重要信息；</w:t>
            </w:r>
          </w:p>
          <w:p w14:paraId="640C5785" w14:textId="77777777" w:rsidR="008B27BD" w:rsidRDefault="00B84AC6">
            <w:pPr>
              <w:topLinePunct/>
              <w:spacing w:line="0" w:lineRule="atLeast"/>
              <w:ind w:left="240" w:hangingChars="100" w:hanging="240"/>
              <w:contextualSpacing/>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掌握商务接待的基本礼仪，能用规范、得体的英文进行口语交流，具有一定的职场沟通能力</w:t>
            </w:r>
          </w:p>
        </w:tc>
        <w:tc>
          <w:tcPr>
            <w:tcW w:w="748" w:type="dxa"/>
            <w:vMerge/>
            <w:vAlign w:val="center"/>
          </w:tcPr>
          <w:p w14:paraId="2A150BAB" w14:textId="77777777" w:rsidR="008B27BD" w:rsidRDefault="008B27BD">
            <w:pPr>
              <w:topLinePunct/>
              <w:spacing w:line="0" w:lineRule="atLeast"/>
              <w:ind w:firstLineChars="200" w:firstLine="480"/>
              <w:jc w:val="center"/>
              <w:rPr>
                <w:rFonts w:ascii="宋体" w:eastAsia="宋体" w:hAnsi="宋体" w:cs="宋体"/>
                <w:sz w:val="24"/>
              </w:rPr>
            </w:pPr>
          </w:p>
        </w:tc>
      </w:tr>
      <w:tr w:rsidR="008B27BD" w14:paraId="081D56C0" w14:textId="77777777">
        <w:trPr>
          <w:trHeight w:val="20"/>
          <w:jc w:val="center"/>
        </w:trPr>
        <w:tc>
          <w:tcPr>
            <w:tcW w:w="1369" w:type="dxa"/>
            <w:vMerge/>
            <w:vAlign w:val="center"/>
          </w:tcPr>
          <w:p w14:paraId="1F5F8A7D" w14:textId="77777777" w:rsidR="008B27BD" w:rsidRDefault="008B27BD">
            <w:pPr>
              <w:topLinePunct/>
              <w:spacing w:line="0" w:lineRule="atLeast"/>
              <w:jc w:val="center"/>
              <w:rPr>
                <w:rFonts w:ascii="宋体" w:eastAsia="宋体" w:hAnsi="宋体" w:cs="宋体"/>
                <w:sz w:val="24"/>
              </w:rPr>
            </w:pPr>
          </w:p>
        </w:tc>
        <w:tc>
          <w:tcPr>
            <w:tcW w:w="1795" w:type="dxa"/>
            <w:vAlign w:val="center"/>
          </w:tcPr>
          <w:p w14:paraId="6A63ABC1" w14:textId="77777777" w:rsidR="008B27BD" w:rsidRDefault="00B84AC6">
            <w:pPr>
              <w:topLinePunct/>
              <w:spacing w:line="0" w:lineRule="atLeast"/>
              <w:jc w:val="center"/>
              <w:rPr>
                <w:rFonts w:ascii="宋体" w:hAnsi="宋体" w:cs="宋体"/>
                <w:kern w:val="0"/>
                <w:sz w:val="24"/>
              </w:rPr>
            </w:pPr>
            <w:r>
              <w:rPr>
                <w:rFonts w:ascii="宋体" w:hAnsi="宋体" w:cs="宋体" w:hint="eastAsia"/>
                <w:kern w:val="0"/>
                <w:sz w:val="24"/>
              </w:rPr>
              <w:t>住宿安排</w:t>
            </w:r>
          </w:p>
        </w:tc>
        <w:tc>
          <w:tcPr>
            <w:tcW w:w="4911" w:type="dxa"/>
            <w:vAlign w:val="center"/>
          </w:tcPr>
          <w:p w14:paraId="4E20BE75" w14:textId="77777777" w:rsidR="008B27BD" w:rsidRDefault="00B84AC6">
            <w:pPr>
              <w:topLinePunct/>
              <w:spacing w:line="0" w:lineRule="atLeast"/>
              <w:ind w:left="240" w:hangingChars="100" w:hanging="240"/>
              <w:contextualSpacing/>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了解商务工作中的住宿安排环节，能听懂住宿地点、交通、周边设施、住宿服务等重要信息；</w:t>
            </w:r>
          </w:p>
          <w:p w14:paraId="081FF861" w14:textId="77777777" w:rsidR="008B27BD" w:rsidRDefault="00B84AC6">
            <w:pPr>
              <w:topLinePunct/>
              <w:spacing w:line="0" w:lineRule="atLeast"/>
              <w:ind w:left="240" w:hangingChars="100" w:hanging="240"/>
              <w:contextualSpacing/>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掌握住宿安排相关短语和句型，能模拟住宿安排场景并进行口语对话；</w:t>
            </w:r>
          </w:p>
          <w:p w14:paraId="14852233" w14:textId="77777777" w:rsidR="008B27BD" w:rsidRDefault="00B84AC6">
            <w:pPr>
              <w:topLinePunct/>
              <w:spacing w:line="0" w:lineRule="atLeast"/>
              <w:ind w:left="240" w:hangingChars="100" w:hanging="240"/>
              <w:contextualSpacing/>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掌握住宿安排中客户特殊需求、突发状况的沟通句型，能用英文询问客户需求，帮助客户解决问题，如续住、提前退房等</w:t>
            </w:r>
          </w:p>
        </w:tc>
        <w:tc>
          <w:tcPr>
            <w:tcW w:w="748" w:type="dxa"/>
            <w:vMerge/>
            <w:vAlign w:val="center"/>
          </w:tcPr>
          <w:p w14:paraId="69DC6FFC" w14:textId="77777777" w:rsidR="008B27BD" w:rsidRDefault="008B27BD">
            <w:pPr>
              <w:topLinePunct/>
              <w:spacing w:line="0" w:lineRule="atLeast"/>
              <w:ind w:firstLineChars="200" w:firstLine="480"/>
              <w:jc w:val="center"/>
              <w:rPr>
                <w:rFonts w:ascii="宋体" w:eastAsia="宋体" w:hAnsi="宋体" w:cs="宋体"/>
                <w:sz w:val="24"/>
              </w:rPr>
            </w:pPr>
          </w:p>
        </w:tc>
      </w:tr>
      <w:tr w:rsidR="008B27BD" w14:paraId="04CBB61C" w14:textId="77777777">
        <w:trPr>
          <w:trHeight w:val="20"/>
          <w:jc w:val="center"/>
        </w:trPr>
        <w:tc>
          <w:tcPr>
            <w:tcW w:w="1369" w:type="dxa"/>
            <w:vMerge w:val="restart"/>
            <w:vAlign w:val="center"/>
          </w:tcPr>
          <w:p w14:paraId="5E024984" w14:textId="77777777" w:rsidR="008B27BD" w:rsidRDefault="00B84AC6">
            <w:pPr>
              <w:topLinePunct/>
              <w:spacing w:line="0" w:lineRule="atLeast"/>
              <w:jc w:val="center"/>
              <w:rPr>
                <w:rFonts w:ascii="宋体" w:eastAsia="宋体" w:hAnsi="宋体" w:cs="宋体"/>
                <w:sz w:val="24"/>
              </w:rPr>
            </w:pPr>
            <w:r>
              <w:rPr>
                <w:rFonts w:ascii="宋体" w:eastAsia="宋体" w:hAnsi="宋体" w:cs="宋体" w:hint="eastAsia"/>
                <w:sz w:val="24"/>
              </w:rPr>
              <w:t>商品交易磋商</w:t>
            </w:r>
          </w:p>
        </w:tc>
        <w:tc>
          <w:tcPr>
            <w:tcW w:w="1795" w:type="dxa"/>
            <w:vAlign w:val="center"/>
          </w:tcPr>
          <w:p w14:paraId="44326F47" w14:textId="77777777" w:rsidR="008B27BD" w:rsidRDefault="00B84AC6">
            <w:pPr>
              <w:topLinePunct/>
              <w:spacing w:line="0" w:lineRule="atLeast"/>
              <w:jc w:val="center"/>
              <w:rPr>
                <w:rFonts w:ascii="宋体" w:hAnsi="宋体" w:cs="宋体"/>
                <w:kern w:val="0"/>
                <w:sz w:val="24"/>
              </w:rPr>
            </w:pPr>
            <w:r>
              <w:rPr>
                <w:rFonts w:ascii="宋体" w:hAnsi="宋体" w:cs="宋体" w:hint="eastAsia"/>
                <w:kern w:val="0"/>
                <w:sz w:val="24"/>
              </w:rPr>
              <w:t>产品介绍</w:t>
            </w:r>
          </w:p>
        </w:tc>
        <w:tc>
          <w:tcPr>
            <w:tcW w:w="4911" w:type="dxa"/>
            <w:vAlign w:val="center"/>
          </w:tcPr>
          <w:p w14:paraId="55C0AC0D"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了解产品展示的基本内容，</w:t>
            </w:r>
            <w:r>
              <w:rPr>
                <w:rFonts w:ascii="宋体" w:eastAsia="宋体" w:hAnsi="宋体" w:cs="宋体" w:hint="eastAsia"/>
                <w:sz w:val="24"/>
              </w:rPr>
              <w:t xml:space="preserve"> </w:t>
            </w:r>
            <w:r>
              <w:rPr>
                <w:rFonts w:ascii="宋体" w:eastAsia="宋体" w:hAnsi="宋体" w:cs="宋体" w:hint="eastAsia"/>
                <w:sz w:val="24"/>
              </w:rPr>
              <w:t>如产品型号、产品规格、产品包装、产品特点等，能熟记产品与服务介绍的常用词汇与句型；</w:t>
            </w:r>
          </w:p>
          <w:p w14:paraId="4268E51B" w14:textId="77777777" w:rsidR="008B27BD" w:rsidRDefault="00B84AC6">
            <w:pPr>
              <w:pStyle w:val="a3"/>
              <w:spacing w:line="0" w:lineRule="atLeast"/>
              <w:ind w:left="240" w:hangingChars="100" w:hanging="240"/>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能听懂产品与服务介绍，并在听力内容中获取产品介绍的主要信息，如产品名称、型号、特点等；</w:t>
            </w:r>
          </w:p>
          <w:p w14:paraId="22A17DE7"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能模拟产品介绍的情境，用英语描述产品的基本特征，并能做简单的产品与服务介绍</w:t>
            </w:r>
          </w:p>
        </w:tc>
        <w:tc>
          <w:tcPr>
            <w:tcW w:w="748" w:type="dxa"/>
            <w:vMerge w:val="restart"/>
            <w:vAlign w:val="center"/>
          </w:tcPr>
          <w:p w14:paraId="55A20F06" w14:textId="77777777" w:rsidR="008B27BD" w:rsidRDefault="00B84AC6">
            <w:pPr>
              <w:topLinePunct/>
              <w:spacing w:line="0" w:lineRule="atLeast"/>
              <w:jc w:val="center"/>
              <w:rPr>
                <w:rFonts w:ascii="宋体" w:eastAsia="宋体" w:hAnsi="宋体" w:cs="宋体"/>
                <w:sz w:val="24"/>
              </w:rPr>
            </w:pPr>
            <w:r>
              <w:rPr>
                <w:rFonts w:ascii="宋体" w:eastAsia="宋体" w:hAnsi="宋体" w:cs="宋体" w:hint="eastAsia"/>
                <w:sz w:val="24"/>
              </w:rPr>
              <w:t>24</w:t>
            </w:r>
          </w:p>
        </w:tc>
      </w:tr>
      <w:tr w:rsidR="008B27BD" w14:paraId="335BF55B" w14:textId="77777777">
        <w:trPr>
          <w:trHeight w:val="20"/>
          <w:jc w:val="center"/>
        </w:trPr>
        <w:tc>
          <w:tcPr>
            <w:tcW w:w="1369" w:type="dxa"/>
            <w:vMerge/>
            <w:vAlign w:val="center"/>
          </w:tcPr>
          <w:p w14:paraId="477FF508" w14:textId="77777777" w:rsidR="008B27BD" w:rsidRDefault="008B27BD">
            <w:pPr>
              <w:topLinePunct/>
              <w:spacing w:line="0" w:lineRule="atLeast"/>
              <w:jc w:val="center"/>
              <w:rPr>
                <w:rFonts w:ascii="宋体" w:eastAsia="宋体" w:hAnsi="宋体" w:cs="宋体"/>
                <w:sz w:val="24"/>
              </w:rPr>
            </w:pPr>
          </w:p>
        </w:tc>
        <w:tc>
          <w:tcPr>
            <w:tcW w:w="1795" w:type="dxa"/>
            <w:vAlign w:val="center"/>
          </w:tcPr>
          <w:p w14:paraId="5C95F931" w14:textId="77777777" w:rsidR="008B27BD" w:rsidRDefault="00B84AC6">
            <w:pPr>
              <w:topLinePunct/>
              <w:spacing w:line="0" w:lineRule="atLeast"/>
              <w:jc w:val="both"/>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产品报价</w:t>
            </w:r>
          </w:p>
        </w:tc>
        <w:tc>
          <w:tcPr>
            <w:tcW w:w="4911" w:type="dxa"/>
            <w:vAlign w:val="center"/>
          </w:tcPr>
          <w:p w14:paraId="7E432F6C"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了解公司报价业务的内容，如报价、提供产品目录、产品样品、产品单价和总价等；</w:t>
            </w:r>
          </w:p>
          <w:p w14:paraId="7DCE494D"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掌握和报价相关的词汇及句型表达，能听懂公司报价的英文内容，并能用正式、准确、规范的语言进行产品报价的介绍；</w:t>
            </w:r>
          </w:p>
          <w:p w14:paraId="3D007254" w14:textId="77777777" w:rsidR="008B27BD" w:rsidRDefault="00B84AC6">
            <w:pPr>
              <w:widowControl w:val="0"/>
              <w:spacing w:line="0" w:lineRule="atLeast"/>
              <w:ind w:left="240" w:hangingChars="100" w:hanging="240"/>
              <w:jc w:val="both"/>
              <w:rPr>
                <w:rFonts w:ascii="宋体" w:eastAsia="宋体" w:hAnsi="宋体" w:cs="宋体"/>
                <w:sz w:val="24"/>
                <w:szCs w:val="24"/>
              </w:rPr>
            </w:pPr>
            <w:r>
              <w:rPr>
                <w:rFonts w:ascii="宋体" w:eastAsia="宋体" w:hAnsi="宋体" w:cs="宋体" w:hint="eastAsia"/>
                <w:sz w:val="24"/>
              </w:rPr>
              <w:t>3.</w:t>
            </w:r>
            <w:r>
              <w:rPr>
                <w:rFonts w:ascii="宋体" w:eastAsia="宋体" w:hAnsi="宋体" w:cs="宋体" w:hint="eastAsia"/>
                <w:sz w:val="24"/>
              </w:rPr>
              <w:t>能正确、规范地完成报价内容的口语交际活</w:t>
            </w:r>
            <w:r>
              <w:rPr>
                <w:rFonts w:ascii="宋体" w:eastAsia="宋体" w:hAnsi="宋体" w:cs="宋体" w:hint="eastAsia"/>
                <w:sz w:val="24"/>
              </w:rPr>
              <w:lastRenderedPageBreak/>
              <w:t>动</w:t>
            </w:r>
          </w:p>
        </w:tc>
        <w:tc>
          <w:tcPr>
            <w:tcW w:w="748" w:type="dxa"/>
            <w:vMerge/>
            <w:vAlign w:val="center"/>
          </w:tcPr>
          <w:p w14:paraId="35D77C14" w14:textId="77777777" w:rsidR="008B27BD" w:rsidRDefault="008B27BD">
            <w:pPr>
              <w:topLinePunct/>
              <w:spacing w:line="0" w:lineRule="atLeast"/>
              <w:jc w:val="center"/>
              <w:rPr>
                <w:rFonts w:ascii="宋体" w:eastAsia="宋体" w:hAnsi="宋体" w:cs="宋体"/>
                <w:sz w:val="24"/>
              </w:rPr>
            </w:pPr>
          </w:p>
        </w:tc>
      </w:tr>
      <w:tr w:rsidR="008B27BD" w14:paraId="47447C54" w14:textId="77777777">
        <w:trPr>
          <w:trHeight w:val="20"/>
          <w:jc w:val="center"/>
        </w:trPr>
        <w:tc>
          <w:tcPr>
            <w:tcW w:w="1369" w:type="dxa"/>
            <w:vMerge/>
            <w:vAlign w:val="center"/>
          </w:tcPr>
          <w:p w14:paraId="6FAF11DE" w14:textId="77777777" w:rsidR="008B27BD" w:rsidRDefault="008B27BD">
            <w:pPr>
              <w:topLinePunct/>
              <w:spacing w:line="0" w:lineRule="atLeast"/>
              <w:jc w:val="center"/>
              <w:rPr>
                <w:rFonts w:ascii="宋体" w:eastAsia="宋体" w:hAnsi="宋体" w:cs="宋体"/>
                <w:sz w:val="24"/>
              </w:rPr>
            </w:pPr>
          </w:p>
        </w:tc>
        <w:tc>
          <w:tcPr>
            <w:tcW w:w="1795" w:type="dxa"/>
            <w:vAlign w:val="center"/>
          </w:tcPr>
          <w:p w14:paraId="14DA4BC7" w14:textId="77777777" w:rsidR="008B27BD" w:rsidRDefault="00B84AC6">
            <w:pPr>
              <w:topLinePunct/>
              <w:spacing w:line="0" w:lineRule="atLeast"/>
              <w:jc w:val="center"/>
              <w:rPr>
                <w:rFonts w:ascii="宋体" w:hAnsi="宋体" w:cs="宋体"/>
                <w:kern w:val="0"/>
                <w:sz w:val="24"/>
              </w:rPr>
            </w:pPr>
            <w:r>
              <w:rPr>
                <w:rFonts w:ascii="宋体" w:hAnsi="宋体" w:cs="宋体" w:hint="eastAsia"/>
                <w:kern w:val="0"/>
                <w:sz w:val="24"/>
              </w:rPr>
              <w:t>商务谈判</w:t>
            </w:r>
          </w:p>
        </w:tc>
        <w:tc>
          <w:tcPr>
            <w:tcW w:w="4911" w:type="dxa"/>
            <w:vAlign w:val="center"/>
          </w:tcPr>
          <w:p w14:paraId="44D740D5"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了解谈判的流程及要点，如报价、讨价、还价、要求、僵局处理、互相让步、达成一致等；</w:t>
            </w:r>
          </w:p>
          <w:p w14:paraId="6688EEF9"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掌握和“商务谈判”主题相关的相关词汇与句型，能听懂商务谈判关键信息，如价格、包装要求、运输要求等；</w:t>
            </w:r>
          </w:p>
          <w:p w14:paraId="0EF8EAD0" w14:textId="77777777" w:rsidR="008B27BD" w:rsidRDefault="00B84AC6">
            <w:pPr>
              <w:widowControl w:val="0"/>
              <w:spacing w:line="0" w:lineRule="atLeast"/>
              <w:ind w:left="240" w:hangingChars="100" w:hanging="240"/>
              <w:jc w:val="both"/>
              <w:rPr>
                <w:rFonts w:ascii="宋体" w:eastAsia="宋体" w:hAnsi="宋体" w:cs="宋体"/>
                <w:sz w:val="24"/>
                <w:szCs w:val="24"/>
              </w:rPr>
            </w:pPr>
            <w:r>
              <w:rPr>
                <w:rFonts w:ascii="宋体" w:eastAsia="宋体" w:hAnsi="宋体" w:cs="宋体" w:hint="eastAsia"/>
                <w:sz w:val="24"/>
              </w:rPr>
              <w:t>3.</w:t>
            </w:r>
            <w:r>
              <w:rPr>
                <w:rFonts w:ascii="宋体" w:eastAsia="宋体" w:hAnsi="宋体" w:cs="宋体" w:hint="eastAsia"/>
                <w:sz w:val="24"/>
              </w:rPr>
              <w:t>能用英语模拟商务谈判流程，使用磋商的语言和技巧，推动价格谈判的进行，促成交易</w:t>
            </w:r>
          </w:p>
        </w:tc>
        <w:tc>
          <w:tcPr>
            <w:tcW w:w="748" w:type="dxa"/>
            <w:vMerge/>
            <w:vAlign w:val="center"/>
          </w:tcPr>
          <w:p w14:paraId="513347E7" w14:textId="77777777" w:rsidR="008B27BD" w:rsidRDefault="008B27BD">
            <w:pPr>
              <w:topLinePunct/>
              <w:spacing w:line="0" w:lineRule="atLeast"/>
              <w:jc w:val="center"/>
              <w:rPr>
                <w:rFonts w:ascii="宋体" w:eastAsia="宋体" w:hAnsi="宋体" w:cs="宋体"/>
                <w:sz w:val="24"/>
              </w:rPr>
            </w:pPr>
          </w:p>
        </w:tc>
      </w:tr>
      <w:tr w:rsidR="008B27BD" w14:paraId="24DF2A86" w14:textId="77777777">
        <w:trPr>
          <w:trHeight w:val="20"/>
          <w:jc w:val="center"/>
        </w:trPr>
        <w:tc>
          <w:tcPr>
            <w:tcW w:w="1369" w:type="dxa"/>
            <w:vMerge/>
            <w:vAlign w:val="center"/>
          </w:tcPr>
          <w:p w14:paraId="5A6D81EE" w14:textId="77777777" w:rsidR="008B27BD" w:rsidRDefault="008B27BD">
            <w:pPr>
              <w:topLinePunct/>
              <w:spacing w:line="0" w:lineRule="atLeast"/>
              <w:jc w:val="center"/>
              <w:rPr>
                <w:rFonts w:ascii="宋体" w:eastAsia="宋体" w:hAnsi="宋体" w:cs="宋体"/>
                <w:sz w:val="24"/>
              </w:rPr>
            </w:pPr>
          </w:p>
        </w:tc>
        <w:tc>
          <w:tcPr>
            <w:tcW w:w="1795" w:type="dxa"/>
            <w:vAlign w:val="center"/>
          </w:tcPr>
          <w:p w14:paraId="32C9711A" w14:textId="77777777" w:rsidR="008B27BD" w:rsidRDefault="00B84AC6">
            <w:pPr>
              <w:topLinePunct/>
              <w:spacing w:line="0" w:lineRule="atLeast"/>
              <w:jc w:val="center"/>
              <w:rPr>
                <w:rFonts w:ascii="宋体" w:hAnsi="宋体" w:cs="宋体"/>
                <w:kern w:val="0"/>
                <w:sz w:val="24"/>
              </w:rPr>
            </w:pPr>
            <w:r>
              <w:rPr>
                <w:rFonts w:ascii="宋体" w:hAnsi="宋体" w:cs="宋体" w:hint="eastAsia"/>
                <w:kern w:val="0"/>
                <w:sz w:val="24"/>
              </w:rPr>
              <w:t>订货签约</w:t>
            </w:r>
          </w:p>
        </w:tc>
        <w:tc>
          <w:tcPr>
            <w:tcW w:w="4911" w:type="dxa"/>
            <w:vAlign w:val="center"/>
          </w:tcPr>
          <w:p w14:paraId="10B84D5C"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了解预订商品合同的内容，如商品名称、规格型号、数量、价格、包装、付款条件、计算方式等；</w:t>
            </w:r>
          </w:p>
          <w:p w14:paraId="2C4DE247"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掌握和商品合同签订相关的词汇和句型，能听懂商品合同的相关内容，特别是装运期、付款条件、计算方式等；</w:t>
            </w:r>
          </w:p>
          <w:p w14:paraId="76327C30" w14:textId="77777777" w:rsidR="008B27BD" w:rsidRDefault="00B84AC6">
            <w:pPr>
              <w:widowControl w:val="0"/>
              <w:spacing w:line="0" w:lineRule="atLeast"/>
              <w:ind w:left="240" w:hangingChars="100" w:hanging="240"/>
              <w:jc w:val="both"/>
              <w:rPr>
                <w:rFonts w:ascii="宋体" w:eastAsia="宋体" w:hAnsi="宋体" w:cs="宋体"/>
                <w:sz w:val="24"/>
                <w:szCs w:val="24"/>
              </w:rPr>
            </w:pPr>
            <w:r>
              <w:rPr>
                <w:rFonts w:ascii="宋体" w:eastAsia="宋体" w:hAnsi="宋体" w:cs="宋体" w:hint="eastAsia"/>
                <w:sz w:val="24"/>
              </w:rPr>
              <w:t>3.</w:t>
            </w:r>
            <w:r>
              <w:rPr>
                <w:rFonts w:ascii="宋体" w:eastAsia="宋体" w:hAnsi="宋体" w:cs="宋体" w:hint="eastAsia"/>
                <w:sz w:val="24"/>
              </w:rPr>
              <w:t>能用英文清晰、规范地进行商务合同签约的商谈，促成商品的成功预订</w:t>
            </w:r>
          </w:p>
        </w:tc>
        <w:tc>
          <w:tcPr>
            <w:tcW w:w="748" w:type="dxa"/>
            <w:vMerge/>
            <w:vAlign w:val="center"/>
          </w:tcPr>
          <w:p w14:paraId="23FD3170" w14:textId="77777777" w:rsidR="008B27BD" w:rsidRDefault="008B27BD">
            <w:pPr>
              <w:topLinePunct/>
              <w:spacing w:line="0" w:lineRule="atLeast"/>
              <w:jc w:val="center"/>
              <w:rPr>
                <w:rFonts w:ascii="宋体" w:eastAsia="宋体" w:hAnsi="宋体" w:cs="宋体"/>
                <w:sz w:val="24"/>
              </w:rPr>
            </w:pPr>
          </w:p>
        </w:tc>
      </w:tr>
      <w:tr w:rsidR="008B27BD" w14:paraId="6A022CC9" w14:textId="77777777">
        <w:trPr>
          <w:trHeight w:val="20"/>
          <w:jc w:val="center"/>
        </w:trPr>
        <w:tc>
          <w:tcPr>
            <w:tcW w:w="1369" w:type="dxa"/>
            <w:vMerge w:val="restart"/>
            <w:vAlign w:val="center"/>
          </w:tcPr>
          <w:p w14:paraId="371C7181" w14:textId="77777777" w:rsidR="008B27BD" w:rsidRDefault="00B84AC6">
            <w:pPr>
              <w:topLinePunct/>
              <w:spacing w:line="0" w:lineRule="atLeast"/>
              <w:jc w:val="center"/>
              <w:rPr>
                <w:rFonts w:ascii="宋体" w:eastAsia="宋体" w:hAnsi="宋体" w:cs="宋体"/>
                <w:sz w:val="24"/>
              </w:rPr>
            </w:pPr>
            <w:r>
              <w:rPr>
                <w:rFonts w:ascii="宋体" w:eastAsia="宋体" w:hAnsi="宋体" w:cs="宋体" w:hint="eastAsia"/>
                <w:sz w:val="24"/>
              </w:rPr>
              <w:t>商务会议安排及工作汇报</w:t>
            </w:r>
          </w:p>
        </w:tc>
        <w:tc>
          <w:tcPr>
            <w:tcW w:w="1795" w:type="dxa"/>
            <w:vAlign w:val="center"/>
          </w:tcPr>
          <w:p w14:paraId="6C9332A4" w14:textId="77777777" w:rsidR="008B27BD" w:rsidRDefault="00B84AC6">
            <w:pPr>
              <w:topLinePunct/>
              <w:spacing w:line="0" w:lineRule="atLeast"/>
              <w:jc w:val="center"/>
              <w:rPr>
                <w:rFonts w:ascii="宋体" w:hAnsi="宋体" w:cs="宋体"/>
                <w:kern w:val="0"/>
                <w:sz w:val="24"/>
              </w:rPr>
            </w:pPr>
            <w:r>
              <w:rPr>
                <w:rFonts w:ascii="宋体" w:hAnsi="宋体" w:cs="宋体" w:hint="eastAsia"/>
                <w:kern w:val="0"/>
                <w:sz w:val="24"/>
              </w:rPr>
              <w:t>会议流程</w:t>
            </w:r>
          </w:p>
        </w:tc>
        <w:tc>
          <w:tcPr>
            <w:tcW w:w="4911" w:type="dxa"/>
            <w:vAlign w:val="center"/>
          </w:tcPr>
          <w:p w14:paraId="3A7ACC33"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了解商务会议的基本流程，包括地点选择、日程安排、会议项目、餐饮安排、接送机安排等，能听懂会议信息；</w:t>
            </w:r>
          </w:p>
          <w:p w14:paraId="3E62C453"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掌握与商务会议流程相关的英文词汇和句型，能熟练运用相关语言知识设计会议流程；</w:t>
            </w:r>
          </w:p>
          <w:p w14:paraId="185F9360"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能进行会议流程安排等场景的英语沟通</w:t>
            </w:r>
          </w:p>
        </w:tc>
        <w:tc>
          <w:tcPr>
            <w:tcW w:w="748" w:type="dxa"/>
            <w:vMerge w:val="restart"/>
            <w:vAlign w:val="center"/>
          </w:tcPr>
          <w:p w14:paraId="035DC5A1" w14:textId="77777777" w:rsidR="008B27BD" w:rsidRDefault="00B84AC6">
            <w:pPr>
              <w:topLinePunct/>
              <w:spacing w:line="0" w:lineRule="atLeast"/>
              <w:jc w:val="center"/>
              <w:rPr>
                <w:rFonts w:ascii="宋体" w:eastAsia="宋体" w:hAnsi="宋体" w:cs="宋体"/>
                <w:sz w:val="24"/>
              </w:rPr>
            </w:pPr>
            <w:r>
              <w:rPr>
                <w:rFonts w:ascii="宋体" w:eastAsia="宋体" w:hAnsi="宋体" w:cs="宋体" w:hint="eastAsia"/>
                <w:sz w:val="24"/>
              </w:rPr>
              <w:t>24</w:t>
            </w:r>
          </w:p>
        </w:tc>
      </w:tr>
      <w:tr w:rsidR="008B27BD" w14:paraId="314003F5" w14:textId="77777777">
        <w:trPr>
          <w:trHeight w:val="20"/>
          <w:jc w:val="center"/>
        </w:trPr>
        <w:tc>
          <w:tcPr>
            <w:tcW w:w="1369" w:type="dxa"/>
            <w:vMerge/>
            <w:vAlign w:val="center"/>
          </w:tcPr>
          <w:p w14:paraId="6DC69D79" w14:textId="77777777" w:rsidR="008B27BD" w:rsidRDefault="008B27BD">
            <w:pPr>
              <w:topLinePunct/>
              <w:spacing w:line="0" w:lineRule="atLeast"/>
              <w:jc w:val="center"/>
              <w:rPr>
                <w:rFonts w:ascii="宋体" w:eastAsia="宋体" w:hAnsi="宋体" w:cs="宋体"/>
                <w:sz w:val="24"/>
              </w:rPr>
            </w:pPr>
          </w:p>
        </w:tc>
        <w:tc>
          <w:tcPr>
            <w:tcW w:w="1795" w:type="dxa"/>
            <w:vAlign w:val="center"/>
          </w:tcPr>
          <w:p w14:paraId="4CAAED77" w14:textId="77777777" w:rsidR="008B27BD" w:rsidRDefault="00B84AC6">
            <w:pPr>
              <w:topLinePunct/>
              <w:spacing w:line="0" w:lineRule="atLeast"/>
              <w:jc w:val="center"/>
              <w:rPr>
                <w:rFonts w:ascii="宋体" w:hAnsi="宋体" w:cs="宋体"/>
                <w:kern w:val="0"/>
                <w:sz w:val="24"/>
              </w:rPr>
            </w:pPr>
            <w:r>
              <w:rPr>
                <w:rFonts w:ascii="宋体" w:hAnsi="宋体" w:cs="宋体" w:hint="eastAsia"/>
                <w:kern w:val="0"/>
                <w:sz w:val="24"/>
              </w:rPr>
              <w:t>会议安排</w:t>
            </w:r>
          </w:p>
        </w:tc>
        <w:tc>
          <w:tcPr>
            <w:tcW w:w="4911" w:type="dxa"/>
            <w:vAlign w:val="center"/>
          </w:tcPr>
          <w:p w14:paraId="1ECD54B9"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了解会议安排的注意点，包括提前确定会议主题、会议议程、参会人员、会议地点等；</w:t>
            </w:r>
          </w:p>
          <w:p w14:paraId="7A97624C"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掌握与会议安排相关的英语词汇、句型表达，能熟练运用相关语言知识安排会议；</w:t>
            </w:r>
          </w:p>
          <w:p w14:paraId="238A75B5"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能用英文模拟商务会议的安排流程，开展讨论，作出决策</w:t>
            </w:r>
          </w:p>
        </w:tc>
        <w:tc>
          <w:tcPr>
            <w:tcW w:w="748" w:type="dxa"/>
            <w:vMerge/>
            <w:vAlign w:val="center"/>
          </w:tcPr>
          <w:p w14:paraId="6E14EEFD" w14:textId="77777777" w:rsidR="008B27BD" w:rsidRDefault="008B27BD">
            <w:pPr>
              <w:topLinePunct/>
              <w:spacing w:line="0" w:lineRule="atLeast"/>
              <w:jc w:val="center"/>
              <w:rPr>
                <w:rFonts w:ascii="宋体" w:eastAsia="宋体" w:hAnsi="宋体" w:cs="宋体"/>
                <w:sz w:val="24"/>
              </w:rPr>
            </w:pPr>
          </w:p>
        </w:tc>
      </w:tr>
      <w:tr w:rsidR="008B27BD" w14:paraId="198FA4A8" w14:textId="77777777">
        <w:trPr>
          <w:trHeight w:val="20"/>
          <w:jc w:val="center"/>
        </w:trPr>
        <w:tc>
          <w:tcPr>
            <w:tcW w:w="1369" w:type="dxa"/>
            <w:vMerge/>
            <w:vAlign w:val="center"/>
          </w:tcPr>
          <w:p w14:paraId="04701540" w14:textId="77777777" w:rsidR="008B27BD" w:rsidRDefault="008B27BD">
            <w:pPr>
              <w:topLinePunct/>
              <w:spacing w:line="0" w:lineRule="atLeast"/>
              <w:jc w:val="center"/>
              <w:rPr>
                <w:rFonts w:ascii="宋体" w:eastAsia="宋体" w:hAnsi="宋体" w:cs="宋体"/>
                <w:sz w:val="24"/>
              </w:rPr>
            </w:pPr>
          </w:p>
        </w:tc>
        <w:tc>
          <w:tcPr>
            <w:tcW w:w="1795" w:type="dxa"/>
            <w:vAlign w:val="center"/>
          </w:tcPr>
          <w:p w14:paraId="1248515E" w14:textId="77777777" w:rsidR="008B27BD" w:rsidRDefault="00B84AC6">
            <w:pPr>
              <w:topLinePunct/>
              <w:spacing w:line="0" w:lineRule="atLeast"/>
              <w:jc w:val="center"/>
              <w:rPr>
                <w:rFonts w:ascii="宋体" w:hAnsi="宋体" w:cs="宋体"/>
                <w:kern w:val="0"/>
                <w:sz w:val="24"/>
              </w:rPr>
            </w:pPr>
            <w:r>
              <w:rPr>
                <w:rFonts w:ascii="宋体" w:hAnsi="宋体" w:cs="宋体" w:hint="eastAsia"/>
                <w:kern w:val="0"/>
                <w:sz w:val="24"/>
              </w:rPr>
              <w:t>汇报图表</w:t>
            </w:r>
          </w:p>
        </w:tc>
        <w:tc>
          <w:tcPr>
            <w:tcW w:w="4911" w:type="dxa"/>
            <w:vAlign w:val="center"/>
          </w:tcPr>
          <w:p w14:paraId="5DF32988"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了解商务英语中图表的种类，如饼图、线图、表格图等，能准确认知图表的特点，如直观、形象、数据的可视化等；</w:t>
            </w:r>
          </w:p>
          <w:p w14:paraId="4A44B85B"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掌握描述图表的常用英文表达方法，如上升、下降、趋平趋势的用语；</w:t>
            </w:r>
          </w:p>
          <w:p w14:paraId="4F3D72AB"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能用英语流利表达各种图表达的趋势走向和程度高低，并能用英文进行图表数据的分析和总结</w:t>
            </w:r>
          </w:p>
        </w:tc>
        <w:tc>
          <w:tcPr>
            <w:tcW w:w="748" w:type="dxa"/>
            <w:vMerge/>
            <w:vAlign w:val="center"/>
          </w:tcPr>
          <w:p w14:paraId="759D0738" w14:textId="77777777" w:rsidR="008B27BD" w:rsidRDefault="008B27BD">
            <w:pPr>
              <w:topLinePunct/>
              <w:spacing w:line="0" w:lineRule="atLeast"/>
              <w:jc w:val="center"/>
              <w:rPr>
                <w:rFonts w:ascii="宋体" w:eastAsia="宋体" w:hAnsi="宋体" w:cs="宋体"/>
                <w:sz w:val="24"/>
              </w:rPr>
            </w:pPr>
          </w:p>
        </w:tc>
      </w:tr>
      <w:tr w:rsidR="008B27BD" w14:paraId="58A9D5B7" w14:textId="77777777">
        <w:trPr>
          <w:trHeight w:val="20"/>
          <w:jc w:val="center"/>
        </w:trPr>
        <w:tc>
          <w:tcPr>
            <w:tcW w:w="1369" w:type="dxa"/>
            <w:vMerge/>
            <w:vAlign w:val="center"/>
          </w:tcPr>
          <w:p w14:paraId="7BA98713" w14:textId="77777777" w:rsidR="008B27BD" w:rsidRDefault="008B27BD">
            <w:pPr>
              <w:topLinePunct/>
              <w:spacing w:line="0" w:lineRule="atLeast"/>
              <w:jc w:val="center"/>
              <w:rPr>
                <w:rFonts w:ascii="宋体" w:eastAsia="宋体" w:hAnsi="宋体" w:cs="宋体"/>
                <w:sz w:val="24"/>
              </w:rPr>
            </w:pPr>
          </w:p>
        </w:tc>
        <w:tc>
          <w:tcPr>
            <w:tcW w:w="1795" w:type="dxa"/>
            <w:vAlign w:val="center"/>
          </w:tcPr>
          <w:p w14:paraId="685144D8" w14:textId="77777777" w:rsidR="008B27BD" w:rsidRDefault="00B84AC6">
            <w:pPr>
              <w:topLinePunct/>
              <w:spacing w:line="0" w:lineRule="atLeast"/>
              <w:jc w:val="center"/>
              <w:rPr>
                <w:rFonts w:ascii="宋体" w:hAnsi="宋体" w:cs="宋体"/>
                <w:kern w:val="0"/>
                <w:sz w:val="24"/>
              </w:rPr>
            </w:pPr>
            <w:r>
              <w:rPr>
                <w:rFonts w:ascii="宋体" w:hAnsi="宋体" w:cs="宋体" w:hint="eastAsia"/>
                <w:kern w:val="0"/>
                <w:sz w:val="24"/>
              </w:rPr>
              <w:t>公司业绩</w:t>
            </w:r>
          </w:p>
        </w:tc>
        <w:tc>
          <w:tcPr>
            <w:tcW w:w="4911" w:type="dxa"/>
            <w:vAlign w:val="center"/>
          </w:tcPr>
          <w:p w14:paraId="6791185A"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sz w:val="24"/>
              </w:rPr>
              <w:t>1.</w:t>
            </w:r>
            <w:r>
              <w:rPr>
                <w:rFonts w:ascii="宋体" w:eastAsia="宋体" w:hAnsi="宋体" w:cs="宋体" w:hint="eastAsia"/>
                <w:sz w:val="24"/>
              </w:rPr>
              <w:t>掌握企业财务报告等表格的英语词汇及句型，能听懂财务报表的听力材料，并能用英语分析描述财务报表，开展汇报；</w:t>
            </w:r>
          </w:p>
          <w:p w14:paraId="505A1CF5"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熟悉行业与市场分析的英语词汇与句型，能</w:t>
            </w:r>
            <w:r>
              <w:rPr>
                <w:rFonts w:ascii="宋体" w:eastAsia="宋体" w:hAnsi="宋体" w:cs="宋体" w:hint="eastAsia"/>
                <w:sz w:val="24"/>
              </w:rPr>
              <w:lastRenderedPageBreak/>
              <w:t>在听力材料中获取关键信息；</w:t>
            </w:r>
          </w:p>
          <w:p w14:paraId="59003072"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掌握工作汇报的技巧，包括进行有效陈述、展示与论证</w:t>
            </w:r>
            <w:r>
              <w:rPr>
                <w:rFonts w:ascii="宋体" w:eastAsia="宋体" w:hAnsi="宋体" w:cs="宋体" w:hint="eastAsia"/>
                <w:sz w:val="24"/>
              </w:rPr>
              <w:t>的方法，展示工作成果与进展的用词与表达，能进行简单的工作业绩汇报</w:t>
            </w:r>
          </w:p>
        </w:tc>
        <w:tc>
          <w:tcPr>
            <w:tcW w:w="748" w:type="dxa"/>
            <w:vMerge/>
            <w:vAlign w:val="center"/>
          </w:tcPr>
          <w:p w14:paraId="366208FE" w14:textId="77777777" w:rsidR="008B27BD" w:rsidRDefault="008B27BD">
            <w:pPr>
              <w:topLinePunct/>
              <w:spacing w:line="0" w:lineRule="atLeast"/>
              <w:jc w:val="center"/>
              <w:rPr>
                <w:rFonts w:ascii="宋体" w:eastAsia="宋体" w:hAnsi="宋体" w:cs="宋体"/>
                <w:sz w:val="24"/>
              </w:rPr>
            </w:pPr>
          </w:p>
        </w:tc>
      </w:tr>
      <w:tr w:rsidR="008B27BD" w14:paraId="74143F90" w14:textId="77777777">
        <w:trPr>
          <w:trHeight w:val="20"/>
          <w:jc w:val="center"/>
        </w:trPr>
        <w:tc>
          <w:tcPr>
            <w:tcW w:w="1369" w:type="dxa"/>
            <w:vMerge w:val="restart"/>
            <w:vAlign w:val="center"/>
          </w:tcPr>
          <w:p w14:paraId="79EBB617" w14:textId="77777777" w:rsidR="008B27BD" w:rsidRDefault="00B84AC6">
            <w:pPr>
              <w:topLinePunct/>
              <w:spacing w:line="0" w:lineRule="atLeast"/>
              <w:jc w:val="center"/>
              <w:rPr>
                <w:rFonts w:ascii="宋体" w:eastAsia="宋体" w:hAnsi="宋体" w:cs="宋体"/>
                <w:sz w:val="24"/>
              </w:rPr>
            </w:pPr>
            <w:r>
              <w:rPr>
                <w:rFonts w:ascii="宋体" w:eastAsia="宋体" w:hAnsi="宋体" w:cs="宋体" w:hint="eastAsia"/>
                <w:sz w:val="24"/>
              </w:rPr>
              <w:lastRenderedPageBreak/>
              <w:t>客户投诉应对</w:t>
            </w:r>
          </w:p>
        </w:tc>
        <w:tc>
          <w:tcPr>
            <w:tcW w:w="1795" w:type="dxa"/>
            <w:vAlign w:val="center"/>
          </w:tcPr>
          <w:p w14:paraId="1F4271EF" w14:textId="77777777" w:rsidR="008B27BD" w:rsidRDefault="00B84AC6">
            <w:pPr>
              <w:topLinePunct/>
              <w:spacing w:line="0" w:lineRule="atLeast"/>
              <w:jc w:val="center"/>
              <w:rPr>
                <w:rFonts w:ascii="宋体" w:eastAsia="宋体" w:hAnsi="宋体" w:cs="宋体"/>
                <w:sz w:val="24"/>
              </w:rPr>
            </w:pPr>
            <w:r>
              <w:rPr>
                <w:rFonts w:ascii="宋体" w:eastAsia="宋体" w:hAnsi="宋体" w:cs="宋体" w:hint="eastAsia"/>
                <w:sz w:val="24"/>
              </w:rPr>
              <w:t>客户投诉</w:t>
            </w:r>
          </w:p>
        </w:tc>
        <w:tc>
          <w:tcPr>
            <w:tcW w:w="4911" w:type="dxa"/>
            <w:vAlign w:val="center"/>
          </w:tcPr>
          <w:p w14:paraId="2E13D434"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理解商务交往中客户投诉与索赔的常见原因，如产品破损、质量问题、延期交付等，</w:t>
            </w:r>
            <w:r>
              <w:rPr>
                <w:rFonts w:ascii="宋体" w:eastAsia="宋体" w:hAnsi="宋体" w:cs="宋体"/>
                <w:sz w:val="24"/>
              </w:rPr>
              <w:t>掌握投诉的相关词汇及句型</w:t>
            </w:r>
            <w:r>
              <w:rPr>
                <w:rFonts w:ascii="宋体" w:eastAsia="宋体" w:hAnsi="宋体" w:cs="宋体" w:hint="eastAsia"/>
                <w:sz w:val="24"/>
              </w:rPr>
              <w:t>，能听懂相关听力材料；</w:t>
            </w:r>
          </w:p>
          <w:p w14:paraId="7FB67D89"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掌握描</w:t>
            </w:r>
            <w:r>
              <w:rPr>
                <w:rFonts w:ascii="宋体" w:eastAsia="宋体" w:hAnsi="宋体" w:cs="宋体"/>
                <w:sz w:val="24"/>
              </w:rPr>
              <w:t>述</w:t>
            </w:r>
            <w:r>
              <w:rPr>
                <w:rFonts w:ascii="宋体" w:eastAsia="宋体" w:hAnsi="宋体" w:cs="宋体" w:hint="eastAsia"/>
                <w:sz w:val="24"/>
              </w:rPr>
              <w:t>产品质量</w:t>
            </w:r>
            <w:r>
              <w:rPr>
                <w:rFonts w:ascii="宋体" w:eastAsia="宋体" w:hAnsi="宋体" w:cs="宋体"/>
                <w:sz w:val="24"/>
              </w:rPr>
              <w:t>问题</w:t>
            </w:r>
            <w:r>
              <w:rPr>
                <w:rFonts w:ascii="宋体" w:eastAsia="宋体" w:hAnsi="宋体" w:cs="宋体" w:hint="eastAsia"/>
                <w:sz w:val="24"/>
              </w:rPr>
              <w:t>、服务问题的英文表达，能用英语</w:t>
            </w:r>
            <w:r>
              <w:rPr>
                <w:rFonts w:ascii="宋体" w:eastAsia="宋体" w:hAnsi="宋体" w:cs="宋体"/>
                <w:sz w:val="24"/>
              </w:rPr>
              <w:t>表达要求解决的</w:t>
            </w:r>
            <w:r>
              <w:rPr>
                <w:rFonts w:ascii="宋体" w:eastAsia="宋体" w:hAnsi="宋体" w:cs="宋体" w:hint="eastAsia"/>
                <w:sz w:val="24"/>
              </w:rPr>
              <w:t>需求</w:t>
            </w:r>
          </w:p>
        </w:tc>
        <w:tc>
          <w:tcPr>
            <w:tcW w:w="748" w:type="dxa"/>
            <w:vMerge w:val="restart"/>
            <w:vAlign w:val="center"/>
          </w:tcPr>
          <w:p w14:paraId="27120A23" w14:textId="77777777" w:rsidR="008B27BD" w:rsidRDefault="00B84AC6">
            <w:pPr>
              <w:topLinePunct/>
              <w:spacing w:line="0" w:lineRule="atLeast"/>
              <w:jc w:val="center"/>
              <w:rPr>
                <w:rFonts w:ascii="宋体" w:eastAsia="宋体" w:hAnsi="宋体" w:cs="宋体"/>
                <w:sz w:val="24"/>
              </w:rPr>
            </w:pPr>
            <w:r>
              <w:rPr>
                <w:rFonts w:ascii="宋体" w:eastAsia="宋体" w:hAnsi="宋体" w:cs="宋体" w:hint="eastAsia"/>
                <w:sz w:val="24"/>
              </w:rPr>
              <w:t>8</w:t>
            </w:r>
          </w:p>
        </w:tc>
      </w:tr>
      <w:tr w:rsidR="008B27BD" w14:paraId="60BE7C23" w14:textId="77777777">
        <w:trPr>
          <w:trHeight w:val="20"/>
          <w:jc w:val="center"/>
        </w:trPr>
        <w:tc>
          <w:tcPr>
            <w:tcW w:w="1369" w:type="dxa"/>
            <w:vMerge/>
            <w:vAlign w:val="center"/>
          </w:tcPr>
          <w:p w14:paraId="731DCB58" w14:textId="77777777" w:rsidR="008B27BD" w:rsidRDefault="008B27BD">
            <w:pPr>
              <w:topLinePunct/>
              <w:spacing w:line="0" w:lineRule="atLeast"/>
              <w:jc w:val="center"/>
              <w:rPr>
                <w:rFonts w:ascii="宋体" w:eastAsia="宋体" w:hAnsi="宋体" w:cs="宋体"/>
                <w:sz w:val="24"/>
              </w:rPr>
            </w:pPr>
          </w:p>
        </w:tc>
        <w:tc>
          <w:tcPr>
            <w:tcW w:w="1795" w:type="dxa"/>
            <w:vAlign w:val="center"/>
          </w:tcPr>
          <w:p w14:paraId="627A62D1" w14:textId="77777777" w:rsidR="008B27BD" w:rsidRDefault="00B84AC6">
            <w:pPr>
              <w:topLinePunct/>
              <w:spacing w:line="0" w:lineRule="atLeast"/>
              <w:jc w:val="center"/>
              <w:rPr>
                <w:rFonts w:ascii="宋体" w:eastAsia="宋体" w:hAnsi="宋体" w:cs="宋体"/>
                <w:sz w:val="24"/>
              </w:rPr>
            </w:pPr>
            <w:r>
              <w:rPr>
                <w:rFonts w:ascii="宋体" w:eastAsia="宋体" w:hAnsi="宋体" w:cs="宋体" w:hint="eastAsia"/>
                <w:sz w:val="24"/>
              </w:rPr>
              <w:t>投诉处理</w:t>
            </w:r>
          </w:p>
        </w:tc>
        <w:tc>
          <w:tcPr>
            <w:tcW w:w="4911" w:type="dxa"/>
            <w:vAlign w:val="center"/>
          </w:tcPr>
          <w:p w14:paraId="0865C3EA"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sz w:val="24"/>
              </w:rPr>
              <w:t>1.</w:t>
            </w:r>
            <w:r>
              <w:rPr>
                <w:rFonts w:ascii="宋体" w:eastAsia="宋体" w:hAnsi="宋体" w:cs="宋体" w:hint="eastAsia"/>
                <w:sz w:val="24"/>
              </w:rPr>
              <w:t>了解投诉处理的一般流程，如倾听客户投诉、了解客户需求、提出解决方案以及后续跟进等，能抓取听力中的关键信息；</w:t>
            </w:r>
          </w:p>
          <w:p w14:paraId="740AFFF3"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掌握投诉处理相关英语表达，能用简单的英语处理客户投诉的问题</w:t>
            </w:r>
          </w:p>
        </w:tc>
        <w:tc>
          <w:tcPr>
            <w:tcW w:w="748" w:type="dxa"/>
            <w:vMerge/>
            <w:vAlign w:val="center"/>
          </w:tcPr>
          <w:p w14:paraId="5E73ACB4" w14:textId="77777777" w:rsidR="008B27BD" w:rsidRDefault="008B27BD">
            <w:pPr>
              <w:topLinePunct/>
              <w:spacing w:line="0" w:lineRule="atLeast"/>
              <w:ind w:firstLineChars="200" w:firstLine="480"/>
              <w:jc w:val="center"/>
              <w:rPr>
                <w:rFonts w:ascii="宋体" w:eastAsia="宋体" w:hAnsi="宋体" w:cs="宋体"/>
                <w:sz w:val="24"/>
              </w:rPr>
            </w:pPr>
          </w:p>
        </w:tc>
      </w:tr>
      <w:tr w:rsidR="008B27BD" w14:paraId="3D336066" w14:textId="77777777">
        <w:trPr>
          <w:trHeight w:val="20"/>
          <w:jc w:val="center"/>
        </w:trPr>
        <w:tc>
          <w:tcPr>
            <w:tcW w:w="1369" w:type="dxa"/>
            <w:vMerge w:val="restart"/>
            <w:vAlign w:val="center"/>
          </w:tcPr>
          <w:p w14:paraId="6E517C02" w14:textId="77777777" w:rsidR="008B27BD" w:rsidRDefault="00B84AC6">
            <w:pPr>
              <w:topLinePunct/>
              <w:spacing w:line="0" w:lineRule="atLeast"/>
              <w:jc w:val="center"/>
              <w:rPr>
                <w:rFonts w:ascii="宋体" w:eastAsia="宋体" w:hAnsi="宋体" w:cs="宋体"/>
                <w:sz w:val="24"/>
              </w:rPr>
            </w:pPr>
            <w:r>
              <w:rPr>
                <w:rFonts w:ascii="宋体" w:eastAsia="宋体" w:hAnsi="宋体" w:cs="宋体" w:hint="eastAsia"/>
                <w:sz w:val="24"/>
              </w:rPr>
              <w:t>求职与面试</w:t>
            </w:r>
          </w:p>
        </w:tc>
        <w:tc>
          <w:tcPr>
            <w:tcW w:w="1795" w:type="dxa"/>
            <w:vAlign w:val="center"/>
          </w:tcPr>
          <w:p w14:paraId="017221CB" w14:textId="77777777" w:rsidR="008B27BD" w:rsidRDefault="00B84AC6">
            <w:pPr>
              <w:topLinePunct/>
              <w:spacing w:line="0" w:lineRule="atLeast"/>
              <w:jc w:val="center"/>
              <w:rPr>
                <w:rFonts w:ascii="宋体" w:eastAsia="宋体" w:hAnsi="宋体" w:cs="宋体"/>
                <w:sz w:val="24"/>
              </w:rPr>
            </w:pPr>
            <w:r>
              <w:rPr>
                <w:rFonts w:ascii="宋体" w:eastAsia="宋体" w:hAnsi="宋体" w:cs="宋体" w:hint="eastAsia"/>
                <w:sz w:val="24"/>
              </w:rPr>
              <w:t>求职信函</w:t>
            </w:r>
          </w:p>
        </w:tc>
        <w:tc>
          <w:tcPr>
            <w:tcW w:w="4911" w:type="dxa"/>
            <w:vAlign w:val="center"/>
          </w:tcPr>
          <w:p w14:paraId="4D601E71"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掌握在主流求职网络平台和社交媒体的个人简介优化、使用关键词搜索职位的方法；</w:t>
            </w:r>
          </w:p>
          <w:p w14:paraId="42A85944"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掌握常见职位的英文表达，能听懂具体职位和信息的基本内容；</w:t>
            </w:r>
          </w:p>
          <w:p w14:paraId="4350B57D"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熟悉简历和求职信的格式与基本内容，掌握相关词组、句型等表达，能撰写求职信</w:t>
            </w:r>
          </w:p>
        </w:tc>
        <w:tc>
          <w:tcPr>
            <w:tcW w:w="748" w:type="dxa"/>
            <w:vMerge w:val="restart"/>
            <w:vAlign w:val="center"/>
          </w:tcPr>
          <w:p w14:paraId="7DEC7CF9" w14:textId="77777777" w:rsidR="008B27BD" w:rsidRDefault="00B84AC6">
            <w:pPr>
              <w:topLinePunct/>
              <w:spacing w:line="0" w:lineRule="atLeast"/>
              <w:jc w:val="center"/>
              <w:rPr>
                <w:rFonts w:ascii="宋体" w:eastAsia="宋体" w:hAnsi="宋体" w:cs="宋体"/>
                <w:sz w:val="24"/>
              </w:rPr>
            </w:pPr>
            <w:r>
              <w:rPr>
                <w:rFonts w:ascii="宋体" w:eastAsia="宋体" w:hAnsi="宋体" w:cs="宋体" w:hint="eastAsia"/>
                <w:sz w:val="24"/>
              </w:rPr>
              <w:t>8</w:t>
            </w:r>
          </w:p>
        </w:tc>
      </w:tr>
      <w:tr w:rsidR="008B27BD" w14:paraId="642AD459" w14:textId="77777777">
        <w:trPr>
          <w:trHeight w:val="20"/>
          <w:jc w:val="center"/>
        </w:trPr>
        <w:tc>
          <w:tcPr>
            <w:tcW w:w="1369" w:type="dxa"/>
            <w:vMerge/>
            <w:vAlign w:val="center"/>
          </w:tcPr>
          <w:p w14:paraId="1D0D8957" w14:textId="77777777" w:rsidR="008B27BD" w:rsidRDefault="008B27BD">
            <w:pPr>
              <w:topLinePunct/>
              <w:spacing w:line="0" w:lineRule="atLeast"/>
              <w:jc w:val="center"/>
              <w:rPr>
                <w:rFonts w:ascii="宋体" w:eastAsia="宋体" w:hAnsi="宋体" w:cs="宋体"/>
                <w:sz w:val="24"/>
                <w:highlight w:val="yellow"/>
              </w:rPr>
            </w:pPr>
          </w:p>
        </w:tc>
        <w:tc>
          <w:tcPr>
            <w:tcW w:w="1795" w:type="dxa"/>
            <w:vAlign w:val="center"/>
          </w:tcPr>
          <w:p w14:paraId="112CEC4E" w14:textId="77777777" w:rsidR="008B27BD" w:rsidRDefault="00B84AC6">
            <w:pPr>
              <w:topLinePunct/>
              <w:spacing w:line="0" w:lineRule="atLeast"/>
              <w:jc w:val="center"/>
              <w:rPr>
                <w:rFonts w:ascii="宋体" w:eastAsia="宋体" w:hAnsi="宋体" w:cs="宋体"/>
                <w:sz w:val="24"/>
                <w:highlight w:val="yellow"/>
              </w:rPr>
            </w:pPr>
            <w:r>
              <w:rPr>
                <w:rFonts w:ascii="宋体" w:eastAsia="宋体" w:hAnsi="宋体" w:cs="宋体" w:hint="eastAsia"/>
                <w:sz w:val="24"/>
              </w:rPr>
              <w:t>公司面试</w:t>
            </w:r>
          </w:p>
        </w:tc>
        <w:tc>
          <w:tcPr>
            <w:tcW w:w="4911" w:type="dxa"/>
            <w:vAlign w:val="center"/>
          </w:tcPr>
          <w:p w14:paraId="2721057C"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了解面试过程的基本礼仪</w:t>
            </w:r>
            <w:r>
              <w:rPr>
                <w:rFonts w:ascii="宋体" w:eastAsia="宋体" w:hAnsi="宋体" w:cs="宋体" w:hint="eastAsia"/>
                <w:sz w:val="24"/>
              </w:rPr>
              <w:t>，包括面试时的穿着打扮、面试中的行为举止等，</w:t>
            </w:r>
            <w:r>
              <w:rPr>
                <w:rFonts w:ascii="宋体" w:eastAsia="宋体" w:hAnsi="宋体" w:cs="宋体"/>
                <w:sz w:val="24"/>
              </w:rPr>
              <w:t>掌握英文面试的</w:t>
            </w:r>
            <w:r>
              <w:rPr>
                <w:rFonts w:ascii="宋体" w:eastAsia="宋体" w:hAnsi="宋体" w:cs="宋体" w:hint="eastAsia"/>
                <w:sz w:val="24"/>
              </w:rPr>
              <w:t>一般</w:t>
            </w:r>
            <w:r>
              <w:rPr>
                <w:rFonts w:ascii="宋体" w:eastAsia="宋体" w:hAnsi="宋体" w:cs="宋体"/>
                <w:sz w:val="24"/>
              </w:rPr>
              <w:t>流程</w:t>
            </w:r>
            <w:r>
              <w:rPr>
                <w:rFonts w:ascii="宋体" w:eastAsia="宋体" w:hAnsi="宋体" w:cs="宋体" w:hint="eastAsia"/>
                <w:sz w:val="24"/>
              </w:rPr>
              <w:t>和常见问题；</w:t>
            </w:r>
          </w:p>
          <w:p w14:paraId="6292D83C" w14:textId="77777777" w:rsidR="008B27BD" w:rsidRDefault="00B84AC6">
            <w:pPr>
              <w:widowControl w:val="0"/>
              <w:spacing w:line="0" w:lineRule="atLeast"/>
              <w:ind w:left="240" w:hangingChars="100" w:hanging="240"/>
              <w:jc w:val="both"/>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掌握</w:t>
            </w:r>
            <w:r>
              <w:rPr>
                <w:rFonts w:ascii="宋体" w:eastAsia="宋体" w:hAnsi="宋体" w:cs="宋体" w:hint="eastAsia"/>
                <w:sz w:val="24"/>
              </w:rPr>
              <w:t>英文</w:t>
            </w:r>
            <w:r>
              <w:rPr>
                <w:rFonts w:ascii="宋体" w:eastAsia="宋体" w:hAnsi="宋体" w:cs="宋体"/>
                <w:sz w:val="24"/>
              </w:rPr>
              <w:t>面试的词汇、句型</w:t>
            </w:r>
            <w:r>
              <w:rPr>
                <w:rFonts w:ascii="宋体" w:eastAsia="宋体" w:hAnsi="宋体" w:cs="宋体" w:hint="eastAsia"/>
                <w:sz w:val="24"/>
              </w:rPr>
              <w:t>，</w:t>
            </w:r>
            <w:r>
              <w:rPr>
                <w:rFonts w:ascii="宋体" w:eastAsia="宋体" w:hAnsi="宋体" w:cs="宋体"/>
                <w:sz w:val="24"/>
              </w:rPr>
              <w:t>包括如何进行自我介绍、回答常见问题</w:t>
            </w:r>
            <w:r>
              <w:rPr>
                <w:rFonts w:ascii="宋体" w:eastAsia="宋体" w:hAnsi="宋体" w:cs="宋体" w:hint="eastAsia"/>
                <w:sz w:val="24"/>
              </w:rPr>
              <w:t>等，</w:t>
            </w:r>
            <w:r>
              <w:rPr>
                <w:rFonts w:ascii="宋体" w:eastAsia="宋体" w:hAnsi="宋体" w:cs="宋体"/>
                <w:sz w:val="24"/>
              </w:rPr>
              <w:t>能用英文开展模拟面试</w:t>
            </w:r>
          </w:p>
        </w:tc>
        <w:tc>
          <w:tcPr>
            <w:tcW w:w="748" w:type="dxa"/>
            <w:vMerge/>
            <w:vAlign w:val="center"/>
          </w:tcPr>
          <w:p w14:paraId="70DAEA3A" w14:textId="77777777" w:rsidR="008B27BD" w:rsidRDefault="008B27BD">
            <w:pPr>
              <w:topLinePunct/>
              <w:spacing w:line="0" w:lineRule="atLeast"/>
              <w:ind w:firstLineChars="200" w:firstLine="480"/>
              <w:jc w:val="center"/>
              <w:rPr>
                <w:rFonts w:ascii="宋体" w:eastAsia="宋体" w:hAnsi="宋体" w:cs="宋体"/>
                <w:sz w:val="24"/>
              </w:rPr>
            </w:pPr>
          </w:p>
        </w:tc>
      </w:tr>
    </w:tbl>
    <w:p w14:paraId="52255A72" w14:textId="77777777" w:rsidR="008B27BD" w:rsidRDefault="00B84AC6">
      <w:pPr>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六、实施建议</w:t>
      </w:r>
    </w:p>
    <w:p w14:paraId="51604505" w14:textId="77777777" w:rsidR="008B27BD" w:rsidRDefault="00B84AC6">
      <w:pPr>
        <w:topLinePunct/>
        <w:ind w:firstLineChars="200" w:firstLine="482"/>
        <w:jc w:val="both"/>
        <w:rPr>
          <w:rFonts w:ascii="宋体" w:eastAsia="宋体" w:hAnsi="宋体" w:cs="黑体"/>
          <w:b/>
          <w:sz w:val="24"/>
        </w:rPr>
      </w:pPr>
      <w:r>
        <w:rPr>
          <w:rFonts w:ascii="宋体" w:eastAsia="宋体" w:hAnsi="宋体" w:cs="黑体" w:hint="eastAsia"/>
          <w:b/>
          <w:sz w:val="24"/>
        </w:rPr>
        <w:t>（一）教学建议</w:t>
      </w:r>
    </w:p>
    <w:p w14:paraId="5BED3D02" w14:textId="77777777" w:rsidR="008B27BD" w:rsidRDefault="00B84AC6">
      <w:pPr>
        <w:topLinePunct/>
        <w:ind w:firstLineChars="200" w:firstLine="480"/>
        <w:jc w:val="both"/>
        <w:rPr>
          <w:rFonts w:ascii="宋体" w:eastAsia="宋体" w:hAnsi="宋体" w:cs="宋体"/>
          <w:sz w:val="24"/>
        </w:rPr>
      </w:pPr>
      <w:r>
        <w:rPr>
          <w:rFonts w:ascii="宋体" w:eastAsia="宋体" w:hAnsi="宋体" w:cs="宋体" w:hint="eastAsia"/>
          <w:sz w:val="24"/>
        </w:rPr>
        <w:t>1.</w:t>
      </w:r>
      <w:r>
        <w:rPr>
          <w:rFonts w:asciiTheme="minorEastAsia" w:hAnsiTheme="minorEastAsia" w:cs="Times New Roman" w:hint="eastAsia"/>
          <w:bCs/>
          <w:sz w:val="24"/>
          <w:szCs w:val="24"/>
        </w:rPr>
        <w:t>充分挖掘本课程思政元素，</w:t>
      </w:r>
      <w:r>
        <w:rPr>
          <w:rFonts w:ascii="宋体" w:eastAsia="宋体" w:hAnsi="宋体" w:cs="宋体" w:hint="eastAsia"/>
          <w:sz w:val="24"/>
        </w:rPr>
        <w:t>贴合商务英语职业需求，将课程思政内容与商务英语实际场景结合，</w:t>
      </w:r>
      <w:r>
        <w:rPr>
          <w:rFonts w:asciiTheme="minorEastAsia" w:hAnsiTheme="minorEastAsia" w:cs="Times New Roman" w:hint="eastAsia"/>
          <w:bCs/>
          <w:sz w:val="24"/>
          <w:szCs w:val="24"/>
        </w:rPr>
        <w:t>将立德树人根本任务贯穿于课程实施全过程，把树立正确的人生观及价值观、爱国主义教育、诚信意识等融入教学内容。</w:t>
      </w:r>
      <w:r>
        <w:rPr>
          <w:rFonts w:ascii="宋体" w:eastAsia="宋体" w:hAnsi="宋体" w:cs="宋体" w:hint="eastAsia"/>
          <w:sz w:val="24"/>
        </w:rPr>
        <w:t>例如可组织围绕“一带一路”建设的相关商业案例研讨，引导学生在多元文化交流中树立全球视野和爱国心态，增强诚信经营的业务理念。</w:t>
      </w:r>
    </w:p>
    <w:p w14:paraId="786DAAE2" w14:textId="77777777" w:rsidR="008B27BD" w:rsidRDefault="00B84AC6" w:rsidP="00505153">
      <w:pPr>
        <w:widowControl w:val="0"/>
        <w:topLinePunct/>
        <w:ind w:firstLineChars="200" w:firstLine="48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教师应针对性地采用多种教学方法，如“情景教学法”“任务教学法”“分组讨论法”等，采用理论学习和操作练习相结合的方法，将商务英语实际工作任务分解为可操作的教学模块，比如完成一份国际贸易合同、模拟商务谈判等。通过角色扮演、</w:t>
      </w:r>
      <w:r>
        <w:rPr>
          <w:rFonts w:ascii="宋体" w:eastAsia="宋体" w:hAnsi="宋体" w:cs="宋体" w:hint="eastAsia"/>
          <w:sz w:val="24"/>
        </w:rPr>
        <w:t>模拟商业会议等方法，结合最新的多媒体教学工具，模拟国际商务环境，帮助学生掌握商务英语听说技能，提升学生应对各种商务英语交际情境的实操能力。</w:t>
      </w:r>
    </w:p>
    <w:p w14:paraId="4434F0EA" w14:textId="77777777" w:rsidR="008B27BD" w:rsidRDefault="00B84AC6" w:rsidP="00505153">
      <w:pPr>
        <w:widowControl w:val="0"/>
        <w:topLinePunct/>
        <w:ind w:firstLineChars="200" w:firstLine="480"/>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教学过程中，教师应以涉外商务活动任务为主线，结合学生的学习特点和</w:t>
      </w:r>
      <w:r>
        <w:rPr>
          <w:rFonts w:ascii="宋体" w:eastAsia="宋体" w:hAnsi="宋体" w:cs="宋体" w:hint="eastAsia"/>
          <w:sz w:val="24"/>
        </w:rPr>
        <w:lastRenderedPageBreak/>
        <w:t>发展规律，合理规划教学内容和学习进度，确保教学的连贯性和逻辑性。创建丰富多样的教学情境，为学生提供真实商务场景，激发学生学习的动力。重点关注学生在英语听力和口语技能方面的薄弱环节，运用反馈和修正的策略，有针对性地开展教学辅导，帮助学生克服困难，激发学生对商务英语听说实践的持久兴趣。注重对关键听说技能的训</w:t>
      </w:r>
      <w:r>
        <w:rPr>
          <w:rFonts w:ascii="宋体" w:eastAsia="宋体" w:hAnsi="宋体" w:cs="宋体" w:hint="eastAsia"/>
          <w:sz w:val="24"/>
        </w:rPr>
        <w:t>练，通过反复练习和操练，提高学生的听说能力。</w:t>
      </w:r>
    </w:p>
    <w:p w14:paraId="729DEAB1" w14:textId="77777777" w:rsidR="008B27BD" w:rsidRDefault="00B84AC6">
      <w:pPr>
        <w:topLinePunct/>
        <w:ind w:firstLineChars="200" w:firstLine="480"/>
        <w:jc w:val="both"/>
        <w:rPr>
          <w:rFonts w:ascii="宋体" w:eastAsia="宋体" w:hAnsi="宋体" w:cs="宋体"/>
          <w:sz w:val="24"/>
        </w:rPr>
      </w:pPr>
      <w:r>
        <w:rPr>
          <w:rFonts w:ascii="宋体" w:eastAsia="宋体" w:hAnsi="宋体" w:cs="宋体" w:hint="eastAsia"/>
          <w:sz w:val="24"/>
        </w:rPr>
        <w:t>4.</w:t>
      </w:r>
      <w:r>
        <w:rPr>
          <w:rFonts w:ascii="宋体" w:eastAsia="宋体" w:hAnsi="宋体" w:cs="宋体" w:hint="eastAsia"/>
          <w:sz w:val="24"/>
        </w:rPr>
        <w:t>教师要注重现代信息技术在商务英语听说训练课程教学过程中的应用，加强听说课程教学与信息化智能技术的深度融合。例如，使用智能软件对学生的发音、语调进行实时分析和评估，并提供个性化改进建议，通过数据驱动的教学方法，实现教与学的精细化匹配。</w:t>
      </w:r>
    </w:p>
    <w:p w14:paraId="19EFC209" w14:textId="77777777" w:rsidR="008B27BD" w:rsidRDefault="00B84AC6">
      <w:pPr>
        <w:topLinePunct/>
        <w:ind w:firstLineChars="200" w:firstLine="480"/>
        <w:jc w:val="both"/>
        <w:rPr>
          <w:rFonts w:ascii="宋体" w:eastAsia="宋体" w:hAnsi="宋体" w:cs="宋体"/>
          <w:sz w:val="24"/>
        </w:rPr>
      </w:pPr>
      <w:r>
        <w:rPr>
          <w:rFonts w:ascii="宋体" w:eastAsia="宋体" w:hAnsi="宋体" w:cs="宋体" w:hint="eastAsia"/>
          <w:sz w:val="24"/>
        </w:rPr>
        <w:t>5.</w:t>
      </w:r>
      <w:r>
        <w:rPr>
          <w:rFonts w:asciiTheme="minorEastAsia" w:hAnsiTheme="minorEastAsia" w:hint="eastAsia"/>
          <w:sz w:val="24"/>
          <w:szCs w:val="24"/>
        </w:rPr>
        <w:t>紧密联系商务英语专业相应职业岗位的能力需求，鼓励通过引企入校，让企业教师参与教学，充分</w:t>
      </w:r>
      <w:r>
        <w:rPr>
          <w:rFonts w:asciiTheme="minorEastAsia" w:hAnsiTheme="minorEastAsia"/>
          <w:sz w:val="24"/>
          <w:szCs w:val="24"/>
        </w:rPr>
        <w:t>利用校内外</w:t>
      </w:r>
      <w:r>
        <w:rPr>
          <w:rFonts w:asciiTheme="minorEastAsia" w:hAnsiTheme="minorEastAsia" w:hint="eastAsia"/>
          <w:sz w:val="24"/>
          <w:szCs w:val="24"/>
        </w:rPr>
        <w:t>商务活动资源，注重学生的商务思维和商务能力的培养。</w:t>
      </w:r>
    </w:p>
    <w:p w14:paraId="2CD66050" w14:textId="77777777" w:rsidR="008B27BD" w:rsidRDefault="00B84AC6">
      <w:pPr>
        <w:topLinePunct/>
        <w:ind w:firstLineChars="200" w:firstLine="482"/>
        <w:jc w:val="both"/>
        <w:rPr>
          <w:rFonts w:ascii="宋体" w:eastAsia="宋体" w:hAnsi="宋体" w:cs="黑体"/>
          <w:b/>
          <w:sz w:val="24"/>
        </w:rPr>
      </w:pPr>
      <w:r>
        <w:rPr>
          <w:rFonts w:ascii="宋体" w:eastAsia="宋体" w:hAnsi="宋体" w:cs="黑体" w:hint="eastAsia"/>
          <w:b/>
          <w:sz w:val="24"/>
        </w:rPr>
        <w:t>（二）评价建议</w:t>
      </w:r>
    </w:p>
    <w:p w14:paraId="3E3D9952" w14:textId="77777777" w:rsidR="008B27BD" w:rsidRDefault="00B84AC6">
      <w:pPr>
        <w:topLinePunct/>
        <w:ind w:firstLineChars="200" w:firstLine="48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建议采取教师评价和学习者互评相结合、过程评价和结果评价相结合、课内评价和课外评价相结合、理论评价和实践评价相结合的方式，要充分发挥评价的激励作用。</w:t>
      </w:r>
    </w:p>
    <w:p w14:paraId="748F390B" w14:textId="77777777" w:rsidR="008B27BD" w:rsidRDefault="00B84AC6">
      <w:pPr>
        <w:topLinePunct/>
        <w:ind w:firstLineChars="200" w:firstLine="48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关注评价的多元性，结合课堂提问、学生作业、训练活动、阶段测验、理实一体及考试情况等，综合评价学生成绩。</w:t>
      </w:r>
    </w:p>
    <w:p w14:paraId="410DB0FB" w14:textId="77777777" w:rsidR="008B27BD" w:rsidRDefault="00B84AC6">
      <w:pPr>
        <w:topLinePunct/>
        <w:ind w:firstLineChars="200" w:firstLine="480"/>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应注重学生实践中分析问题、解决问题能力的考核，对在学习和应用上有创新的学生应予特别鼓励，全面综合评价学生能力。</w:t>
      </w:r>
    </w:p>
    <w:p w14:paraId="06F98589" w14:textId="77777777" w:rsidR="008B27BD" w:rsidRDefault="00B84AC6">
      <w:pPr>
        <w:topLinePunct/>
        <w:ind w:firstLineChars="200" w:firstLine="480"/>
        <w:jc w:val="both"/>
        <w:rPr>
          <w:rFonts w:ascii="宋体" w:eastAsia="宋体" w:hAnsi="宋体" w:cs="宋体"/>
          <w:sz w:val="24"/>
        </w:rPr>
      </w:pPr>
      <w:r>
        <w:rPr>
          <w:rFonts w:ascii="宋体" w:eastAsia="宋体" w:hAnsi="宋体" w:cs="宋体"/>
          <w:sz w:val="24"/>
        </w:rPr>
        <w:t>4.</w:t>
      </w:r>
      <w:r>
        <w:rPr>
          <w:rFonts w:ascii="宋体" w:eastAsia="宋体" w:hAnsi="宋体" w:cs="宋体" w:hint="eastAsia"/>
          <w:sz w:val="24"/>
        </w:rPr>
        <w:t>注重将评价结果及时、客观向学生反馈，指出被评价者需要改进的地方，师生共同商讨改进的途径和方法，调动学生的学习积极性，根据学生反馈及时</w:t>
      </w:r>
      <w:r>
        <w:rPr>
          <w:rFonts w:ascii="宋体" w:eastAsia="宋体" w:hAnsi="宋体" w:cs="宋体" w:hint="eastAsia"/>
          <w:sz w:val="24"/>
        </w:rPr>
        <w:t>调整教学方法。</w:t>
      </w:r>
    </w:p>
    <w:p w14:paraId="146E8AA5" w14:textId="77777777" w:rsidR="008B27BD" w:rsidRDefault="00B84AC6">
      <w:pPr>
        <w:topLinePunct/>
        <w:ind w:firstLineChars="200" w:firstLine="482"/>
        <w:jc w:val="both"/>
        <w:rPr>
          <w:rFonts w:ascii="宋体" w:eastAsia="宋体" w:hAnsi="宋体" w:cs="黑体"/>
          <w:b/>
          <w:sz w:val="24"/>
        </w:rPr>
      </w:pPr>
      <w:r>
        <w:rPr>
          <w:rFonts w:ascii="宋体" w:eastAsia="宋体" w:hAnsi="宋体" w:cs="黑体" w:hint="eastAsia"/>
          <w:b/>
          <w:sz w:val="24"/>
        </w:rPr>
        <w:t>（三）教材编写和选用建议</w:t>
      </w:r>
    </w:p>
    <w:p w14:paraId="03DFB005" w14:textId="77777777" w:rsidR="008B27BD" w:rsidRDefault="00B84AC6">
      <w:pPr>
        <w:topLinePunct/>
        <w:ind w:firstLineChars="200" w:firstLine="480"/>
        <w:jc w:val="both"/>
        <w:rPr>
          <w:rFonts w:ascii="宋体" w:eastAsia="宋体" w:hAnsi="宋体" w:cs="宋体"/>
          <w:sz w:val="24"/>
        </w:rPr>
      </w:pPr>
      <w:r>
        <w:rPr>
          <w:rFonts w:ascii="宋体" w:eastAsia="宋体" w:hAnsi="宋体" w:cs="宋体"/>
          <w:sz w:val="24"/>
        </w:rPr>
        <w:t>1.</w:t>
      </w:r>
      <w:r>
        <w:rPr>
          <w:rFonts w:ascii="宋体" w:eastAsia="宋体" w:hAnsi="宋体" w:cs="宋体" w:hint="eastAsia"/>
          <w:sz w:val="24"/>
        </w:rPr>
        <w:t>教材编写与选用必须依据本课程标准。</w:t>
      </w:r>
    </w:p>
    <w:p w14:paraId="0B16A496" w14:textId="77777777" w:rsidR="008B27BD" w:rsidRDefault="00B84AC6">
      <w:pPr>
        <w:topLinePunct/>
        <w:ind w:firstLineChars="200" w:firstLine="480"/>
        <w:jc w:val="both"/>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w:t>
      </w:r>
      <w:r>
        <w:rPr>
          <w:rFonts w:ascii="宋体" w:eastAsia="宋体" w:hAnsi="宋体" w:cs="宋体" w:hint="eastAsia"/>
          <w:sz w:val="24"/>
        </w:rPr>
        <w:t>教材应将本课程职业活动，分解成若干典型的工作项目，以实际商务英语听说表达为载体，引入必需的专业知识，增加实践内容，强调理论在实践过程中的应用。</w:t>
      </w:r>
    </w:p>
    <w:p w14:paraId="7AC5F67F" w14:textId="77777777" w:rsidR="008B27BD" w:rsidRDefault="00B84AC6">
      <w:pPr>
        <w:topLinePunct/>
        <w:ind w:firstLineChars="200" w:firstLine="480"/>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教材应符合中职学生的年龄特征与认知规律，图文并茂。该课程语言输入量较大，应提高学生的学习兴趣，设计多种交际活动。</w:t>
      </w:r>
    </w:p>
    <w:p w14:paraId="5B1592CF" w14:textId="77777777" w:rsidR="008B27BD" w:rsidRDefault="00B84AC6">
      <w:pPr>
        <w:topLinePunct/>
        <w:ind w:firstLineChars="200" w:firstLine="482"/>
        <w:jc w:val="both"/>
        <w:rPr>
          <w:rFonts w:ascii="宋体" w:eastAsia="宋体" w:hAnsi="宋体" w:cs="黑体"/>
          <w:b/>
          <w:sz w:val="24"/>
        </w:rPr>
      </w:pPr>
      <w:r>
        <w:rPr>
          <w:rFonts w:ascii="宋体" w:eastAsia="宋体" w:hAnsi="宋体" w:cs="黑体" w:hint="eastAsia"/>
          <w:b/>
          <w:sz w:val="24"/>
        </w:rPr>
        <w:t>（四）课程资源开发与利用建议</w:t>
      </w:r>
    </w:p>
    <w:p w14:paraId="16D34CC1" w14:textId="77777777" w:rsidR="008B27BD" w:rsidRDefault="00B84AC6">
      <w:pPr>
        <w:topLinePunct/>
        <w:ind w:firstLineChars="200" w:firstLine="480"/>
        <w:jc w:val="both"/>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教师应主动接受新知识、新方法和新理念，加强专业学习和企业研修学习，提高专业实践技能和教学能力。</w:t>
      </w:r>
    </w:p>
    <w:p w14:paraId="0CA89C57" w14:textId="77777777" w:rsidR="008B27BD" w:rsidRDefault="00B84AC6">
      <w:pPr>
        <w:topLinePunct/>
        <w:ind w:firstLineChars="200" w:firstLine="480"/>
        <w:jc w:val="both"/>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利用现代信息技术开发视听光盘等多媒体课件，通过搭建起多维、动态、活跃、自主的课程训练平台，使学生的主动性、积极性和创造性得以充分调动。同时联合各校开发多媒体课件，努力实现跨校多媒体资源的共享。聘请熟悉商务英语相关知识，且有实践经验的相关行业企业专家等担任兼职教师。</w:t>
      </w:r>
    </w:p>
    <w:p w14:paraId="7DC81966" w14:textId="77777777" w:rsidR="008B27BD" w:rsidRDefault="00B84AC6" w:rsidP="00505153">
      <w:pPr>
        <w:widowControl w:val="0"/>
        <w:topLinePunct/>
        <w:ind w:firstLineChars="200" w:firstLine="480"/>
        <w:jc w:val="both"/>
        <w:rPr>
          <w:rFonts w:ascii="宋体" w:hAnsi="宋体" w:cs="宋体"/>
          <w:kern w:val="0"/>
          <w:sz w:val="24"/>
        </w:rPr>
      </w:pPr>
      <w:bookmarkStart w:id="0" w:name="_GoBack"/>
      <w:r>
        <w:rPr>
          <w:rFonts w:ascii="宋体" w:hAnsi="宋体" w:cs="宋体"/>
          <w:kern w:val="0"/>
          <w:sz w:val="24"/>
        </w:rPr>
        <w:t>3</w:t>
      </w:r>
      <w:r>
        <w:rPr>
          <w:rFonts w:ascii="宋体" w:hAnsi="宋体" w:cs="宋体" w:hint="eastAsia"/>
          <w:kern w:val="0"/>
          <w:sz w:val="24"/>
        </w:rPr>
        <w:t>.</w:t>
      </w:r>
      <w:r>
        <w:rPr>
          <w:rFonts w:ascii="宋体" w:hAnsi="宋体" w:cs="宋体" w:hint="eastAsia"/>
          <w:kern w:val="0"/>
          <w:sz w:val="24"/>
        </w:rPr>
        <w:t>积极开发和利用网络课程资源，推荐国内外与专业相关的网址，积极利用电子书籍、电子期刊、数字图书馆、各大网站等网络资源，使教学内容从单一化向多元化转变，不断拓展学生的知识和能力。</w:t>
      </w:r>
    </w:p>
    <w:p w14:paraId="0B4D1417" w14:textId="77777777" w:rsidR="008B27BD" w:rsidRDefault="00B84AC6" w:rsidP="00505153">
      <w:pPr>
        <w:widowControl w:val="0"/>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七、说明</w:t>
      </w:r>
    </w:p>
    <w:p w14:paraId="4EEBC80F" w14:textId="77777777" w:rsidR="008B27BD" w:rsidRDefault="00B84AC6" w:rsidP="00505153">
      <w:pPr>
        <w:pStyle w:val="a4"/>
        <w:widowControl w:val="0"/>
        <w:ind w:firstLineChars="200" w:firstLine="480"/>
        <w:jc w:val="both"/>
        <w:rPr>
          <w:rFonts w:ascii="宋体" w:eastAsia="宋体" w:hAnsi="宋体" w:cs="宋体"/>
          <w:sz w:val="24"/>
        </w:rPr>
      </w:pPr>
      <w:r>
        <w:rPr>
          <w:rFonts w:ascii="宋体" w:eastAsia="宋体" w:hAnsi="宋体" w:cs="宋体" w:hint="eastAsia"/>
          <w:sz w:val="24"/>
        </w:rPr>
        <w:t>本标准依据《江苏省中等职业学校国际贸易类商务英语专业</w:t>
      </w:r>
      <w:r>
        <w:rPr>
          <w:rFonts w:ascii="宋体" w:eastAsia="宋体" w:hAnsi="宋体" w:cs="宋体" w:hint="eastAsia"/>
          <w:sz w:val="24"/>
        </w:rPr>
        <w:t>指导性人才培养方案》编制，适用于江苏省中等职业学校国际贸易类商务英语专业（三年制）学</w:t>
      </w:r>
      <w:r>
        <w:rPr>
          <w:rFonts w:ascii="宋体" w:eastAsia="宋体" w:hAnsi="宋体" w:cs="宋体" w:hint="eastAsia"/>
          <w:sz w:val="24"/>
        </w:rPr>
        <w:lastRenderedPageBreak/>
        <w:t>生。</w:t>
      </w:r>
    </w:p>
    <w:p w14:paraId="6EA23F36" w14:textId="77777777" w:rsidR="008B27BD" w:rsidRDefault="008B27BD" w:rsidP="00505153">
      <w:pPr>
        <w:pStyle w:val="a4"/>
        <w:widowControl w:val="0"/>
        <w:ind w:firstLineChars="200" w:firstLine="480"/>
        <w:jc w:val="both"/>
        <w:rPr>
          <w:rFonts w:ascii="宋体" w:eastAsia="宋体" w:hAnsi="宋体" w:cs="宋体"/>
          <w:sz w:val="24"/>
        </w:rPr>
      </w:pPr>
    </w:p>
    <w:p w14:paraId="778D39EB" w14:textId="77777777" w:rsidR="008B27BD" w:rsidRDefault="00B84AC6" w:rsidP="00505153">
      <w:pPr>
        <w:widowControl w:val="0"/>
        <w:ind w:firstLineChars="200" w:firstLine="482"/>
        <w:jc w:val="both"/>
        <w:rPr>
          <w:rFonts w:ascii="宋体" w:eastAsia="宋体" w:hAnsi="宋体" w:cs="宋体"/>
          <w:sz w:val="24"/>
        </w:rPr>
      </w:pPr>
      <w:r>
        <w:rPr>
          <w:rFonts w:ascii="宋体" w:eastAsia="宋体" w:hAnsi="宋体" w:cs="宋体" w:hint="eastAsia"/>
          <w:b/>
          <w:bCs/>
          <w:sz w:val="24"/>
        </w:rPr>
        <w:t>（开发人员及单位：</w:t>
      </w:r>
      <w:r>
        <w:rPr>
          <w:rFonts w:ascii="宋体" w:eastAsia="宋体" w:hAnsi="宋体" w:cs="宋体" w:hint="eastAsia"/>
          <w:sz w:val="24"/>
        </w:rPr>
        <w:t>范隽瑜，无锡旅游商贸高等职业技术学校；黄敏芳，江苏省江阴中等专业学校；刘世明，常州旅游商贸高等职业技术学校；曹海霞，美商宏鹰国际货运（上海）有限公司无锡分公司）</w:t>
      </w:r>
      <w:bookmarkEnd w:id="0"/>
    </w:p>
    <w:sectPr w:rsidR="008B27BD">
      <w:footerReference w:type="default" r:id="rId7"/>
      <w:pgSz w:w="11906" w:h="16838"/>
      <w:pgMar w:top="1440" w:right="1800" w:bottom="1440"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7FD99" w14:textId="77777777" w:rsidR="00B84AC6" w:rsidRDefault="00B84AC6">
      <w:r>
        <w:separator/>
      </w:r>
    </w:p>
  </w:endnote>
  <w:endnote w:type="continuationSeparator" w:id="0">
    <w:p w14:paraId="28DEBAF0" w14:textId="77777777" w:rsidR="00B84AC6" w:rsidRDefault="00B84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default"/>
    <w:sig w:usb0="E1002EFF" w:usb1="C000605B" w:usb2="00000029" w:usb3="00000000" w:csb0="200101FF" w:csb1="20280000"/>
  </w:font>
  <w:font w:name="方正大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default"/>
    <w:sig w:usb0="00000000" w:usb1="00000000"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8602226"/>
      <w:docPartObj>
        <w:docPartGallery w:val="AutoText"/>
      </w:docPartObj>
    </w:sdtPr>
    <w:sdtEndPr/>
    <w:sdtContent>
      <w:p w14:paraId="1B67F402" w14:textId="64286DD9" w:rsidR="008B27BD" w:rsidRDefault="00B84AC6">
        <w:pPr>
          <w:pStyle w:val="a9"/>
          <w:jc w:val="center"/>
        </w:pPr>
        <w:r>
          <w:fldChar w:fldCharType="begin"/>
        </w:r>
        <w:r>
          <w:instrText>PAGE   \* MERGEFORMAT</w:instrText>
        </w:r>
        <w:r>
          <w:fldChar w:fldCharType="separate"/>
        </w:r>
        <w:r w:rsidR="00505153" w:rsidRPr="00505153">
          <w:rPr>
            <w:noProof/>
            <w:lang w:val="zh-CN"/>
          </w:rPr>
          <w:t>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9A160D" w14:textId="77777777" w:rsidR="00B84AC6" w:rsidRDefault="00B84AC6">
      <w:r>
        <w:separator/>
      </w:r>
    </w:p>
  </w:footnote>
  <w:footnote w:type="continuationSeparator" w:id="0">
    <w:p w14:paraId="7565010E" w14:textId="77777777" w:rsidR="00B84AC6" w:rsidRDefault="00B84A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00E867D0"/>
    <w:rsid w:val="00002261"/>
    <w:rsid w:val="00002DD3"/>
    <w:rsid w:val="00006735"/>
    <w:rsid w:val="0001676B"/>
    <w:rsid w:val="00016F3C"/>
    <w:rsid w:val="00017A19"/>
    <w:rsid w:val="000224E1"/>
    <w:rsid w:val="00023635"/>
    <w:rsid w:val="0002516A"/>
    <w:rsid w:val="00031692"/>
    <w:rsid w:val="0003351F"/>
    <w:rsid w:val="00034372"/>
    <w:rsid w:val="000379E9"/>
    <w:rsid w:val="000461B2"/>
    <w:rsid w:val="00046D80"/>
    <w:rsid w:val="00047E3F"/>
    <w:rsid w:val="00055902"/>
    <w:rsid w:val="00055AB5"/>
    <w:rsid w:val="00056A9D"/>
    <w:rsid w:val="000661C9"/>
    <w:rsid w:val="00066541"/>
    <w:rsid w:val="00067303"/>
    <w:rsid w:val="00073465"/>
    <w:rsid w:val="00081706"/>
    <w:rsid w:val="00084BE0"/>
    <w:rsid w:val="000861B3"/>
    <w:rsid w:val="00090BCB"/>
    <w:rsid w:val="000919D4"/>
    <w:rsid w:val="00095831"/>
    <w:rsid w:val="000958BB"/>
    <w:rsid w:val="00097D20"/>
    <w:rsid w:val="000A11E6"/>
    <w:rsid w:val="000A2621"/>
    <w:rsid w:val="000A2C3C"/>
    <w:rsid w:val="000A32AD"/>
    <w:rsid w:val="000A5B31"/>
    <w:rsid w:val="000B01B2"/>
    <w:rsid w:val="000B22F0"/>
    <w:rsid w:val="000C1965"/>
    <w:rsid w:val="000C27EA"/>
    <w:rsid w:val="000C617E"/>
    <w:rsid w:val="000C6636"/>
    <w:rsid w:val="000C76D0"/>
    <w:rsid w:val="000C7BCC"/>
    <w:rsid w:val="000C7C3B"/>
    <w:rsid w:val="000D2B82"/>
    <w:rsid w:val="000D341E"/>
    <w:rsid w:val="000E1129"/>
    <w:rsid w:val="000E1E8A"/>
    <w:rsid w:val="000E716A"/>
    <w:rsid w:val="000F21F8"/>
    <w:rsid w:val="000F4345"/>
    <w:rsid w:val="000F5E2D"/>
    <w:rsid w:val="00100B3C"/>
    <w:rsid w:val="001021EA"/>
    <w:rsid w:val="0010280F"/>
    <w:rsid w:val="00107A4C"/>
    <w:rsid w:val="00114383"/>
    <w:rsid w:val="0011534D"/>
    <w:rsid w:val="00121727"/>
    <w:rsid w:val="00122072"/>
    <w:rsid w:val="0012440D"/>
    <w:rsid w:val="00133FF5"/>
    <w:rsid w:val="0013750E"/>
    <w:rsid w:val="00137C5D"/>
    <w:rsid w:val="0014051E"/>
    <w:rsid w:val="00153918"/>
    <w:rsid w:val="001567EC"/>
    <w:rsid w:val="001652D4"/>
    <w:rsid w:val="00171E13"/>
    <w:rsid w:val="001721CF"/>
    <w:rsid w:val="00172235"/>
    <w:rsid w:val="00173E2F"/>
    <w:rsid w:val="00176458"/>
    <w:rsid w:val="001811A2"/>
    <w:rsid w:val="0018158E"/>
    <w:rsid w:val="0018340C"/>
    <w:rsid w:val="00184C98"/>
    <w:rsid w:val="00187DBD"/>
    <w:rsid w:val="0019597C"/>
    <w:rsid w:val="001A0F84"/>
    <w:rsid w:val="001A26DD"/>
    <w:rsid w:val="001B0286"/>
    <w:rsid w:val="001C1AB3"/>
    <w:rsid w:val="001C77ED"/>
    <w:rsid w:val="001D40AC"/>
    <w:rsid w:val="001E2A1D"/>
    <w:rsid w:val="001E7804"/>
    <w:rsid w:val="001F0150"/>
    <w:rsid w:val="001F1248"/>
    <w:rsid w:val="001F5A12"/>
    <w:rsid w:val="001F7A3C"/>
    <w:rsid w:val="0020031D"/>
    <w:rsid w:val="00201666"/>
    <w:rsid w:val="0020307F"/>
    <w:rsid w:val="002061DE"/>
    <w:rsid w:val="002078CD"/>
    <w:rsid w:val="0021053A"/>
    <w:rsid w:val="00212AA2"/>
    <w:rsid w:val="002144C9"/>
    <w:rsid w:val="00223993"/>
    <w:rsid w:val="00225528"/>
    <w:rsid w:val="002353B9"/>
    <w:rsid w:val="00237F74"/>
    <w:rsid w:val="00240E85"/>
    <w:rsid w:val="0024179B"/>
    <w:rsid w:val="0024417E"/>
    <w:rsid w:val="00245586"/>
    <w:rsid w:val="00247D6B"/>
    <w:rsid w:val="002524CF"/>
    <w:rsid w:val="00254F6A"/>
    <w:rsid w:val="002558D8"/>
    <w:rsid w:val="00260DBD"/>
    <w:rsid w:val="00266E87"/>
    <w:rsid w:val="00271F72"/>
    <w:rsid w:val="00272586"/>
    <w:rsid w:val="002744FC"/>
    <w:rsid w:val="00277703"/>
    <w:rsid w:val="00280DFD"/>
    <w:rsid w:val="00281CAA"/>
    <w:rsid w:val="00282BC1"/>
    <w:rsid w:val="00283ECF"/>
    <w:rsid w:val="00284BAC"/>
    <w:rsid w:val="002857C6"/>
    <w:rsid w:val="00290186"/>
    <w:rsid w:val="00292529"/>
    <w:rsid w:val="0029354E"/>
    <w:rsid w:val="00296A0D"/>
    <w:rsid w:val="0029791A"/>
    <w:rsid w:val="00297FCE"/>
    <w:rsid w:val="002B0AF5"/>
    <w:rsid w:val="002B0E02"/>
    <w:rsid w:val="002B14B8"/>
    <w:rsid w:val="002B3DD1"/>
    <w:rsid w:val="002B7D72"/>
    <w:rsid w:val="002C5624"/>
    <w:rsid w:val="002D23ED"/>
    <w:rsid w:val="002E30FC"/>
    <w:rsid w:val="002F2F36"/>
    <w:rsid w:val="003113CB"/>
    <w:rsid w:val="00314420"/>
    <w:rsid w:val="0032141A"/>
    <w:rsid w:val="00321F88"/>
    <w:rsid w:val="00331375"/>
    <w:rsid w:val="0033218D"/>
    <w:rsid w:val="003340AB"/>
    <w:rsid w:val="003364DC"/>
    <w:rsid w:val="00337868"/>
    <w:rsid w:val="0034057F"/>
    <w:rsid w:val="00341B24"/>
    <w:rsid w:val="00342E64"/>
    <w:rsid w:val="00343595"/>
    <w:rsid w:val="00343775"/>
    <w:rsid w:val="003459AD"/>
    <w:rsid w:val="0035062C"/>
    <w:rsid w:val="00360318"/>
    <w:rsid w:val="00363C21"/>
    <w:rsid w:val="00370C88"/>
    <w:rsid w:val="0038168A"/>
    <w:rsid w:val="0039010B"/>
    <w:rsid w:val="00391D88"/>
    <w:rsid w:val="00392457"/>
    <w:rsid w:val="003949B6"/>
    <w:rsid w:val="00395079"/>
    <w:rsid w:val="00395C7E"/>
    <w:rsid w:val="003969AF"/>
    <w:rsid w:val="003A46FB"/>
    <w:rsid w:val="003B10D9"/>
    <w:rsid w:val="003B26CB"/>
    <w:rsid w:val="003B4223"/>
    <w:rsid w:val="003B7B66"/>
    <w:rsid w:val="003C3574"/>
    <w:rsid w:val="003C4FE7"/>
    <w:rsid w:val="003C5AD1"/>
    <w:rsid w:val="003D2C37"/>
    <w:rsid w:val="003D46B8"/>
    <w:rsid w:val="003D5F69"/>
    <w:rsid w:val="003D7F37"/>
    <w:rsid w:val="003E21F9"/>
    <w:rsid w:val="003F1027"/>
    <w:rsid w:val="003F34E2"/>
    <w:rsid w:val="003F5953"/>
    <w:rsid w:val="00406363"/>
    <w:rsid w:val="00411272"/>
    <w:rsid w:val="0041199B"/>
    <w:rsid w:val="00412D3C"/>
    <w:rsid w:val="00413377"/>
    <w:rsid w:val="0042430D"/>
    <w:rsid w:val="00425270"/>
    <w:rsid w:val="00427788"/>
    <w:rsid w:val="00431D82"/>
    <w:rsid w:val="0043351B"/>
    <w:rsid w:val="00434D79"/>
    <w:rsid w:val="00435A91"/>
    <w:rsid w:val="00440285"/>
    <w:rsid w:val="00444A1F"/>
    <w:rsid w:val="00445B79"/>
    <w:rsid w:val="00447BD8"/>
    <w:rsid w:val="004507CD"/>
    <w:rsid w:val="00462E45"/>
    <w:rsid w:val="004661C4"/>
    <w:rsid w:val="00467BE3"/>
    <w:rsid w:val="00470A71"/>
    <w:rsid w:val="0047482B"/>
    <w:rsid w:val="00485799"/>
    <w:rsid w:val="00487B6D"/>
    <w:rsid w:val="00492381"/>
    <w:rsid w:val="00495AC3"/>
    <w:rsid w:val="004A0967"/>
    <w:rsid w:val="004A418D"/>
    <w:rsid w:val="004A48FF"/>
    <w:rsid w:val="004A55A6"/>
    <w:rsid w:val="004B2369"/>
    <w:rsid w:val="004B44DB"/>
    <w:rsid w:val="004B4EDF"/>
    <w:rsid w:val="004B689D"/>
    <w:rsid w:val="004C0C3A"/>
    <w:rsid w:val="004C0E2C"/>
    <w:rsid w:val="004C1C6F"/>
    <w:rsid w:val="004C1E24"/>
    <w:rsid w:val="004C5306"/>
    <w:rsid w:val="004C5BD8"/>
    <w:rsid w:val="004D2698"/>
    <w:rsid w:val="004D735C"/>
    <w:rsid w:val="004D74EB"/>
    <w:rsid w:val="004E140D"/>
    <w:rsid w:val="004E261C"/>
    <w:rsid w:val="004E353B"/>
    <w:rsid w:val="004E407E"/>
    <w:rsid w:val="004E4783"/>
    <w:rsid w:val="004E4D19"/>
    <w:rsid w:val="004F04B7"/>
    <w:rsid w:val="004F0718"/>
    <w:rsid w:val="004F2CDD"/>
    <w:rsid w:val="004F2D61"/>
    <w:rsid w:val="00501241"/>
    <w:rsid w:val="005046A4"/>
    <w:rsid w:val="00505153"/>
    <w:rsid w:val="00505178"/>
    <w:rsid w:val="005054E6"/>
    <w:rsid w:val="0051004F"/>
    <w:rsid w:val="00511DFF"/>
    <w:rsid w:val="00514ACC"/>
    <w:rsid w:val="0051730D"/>
    <w:rsid w:val="005219CA"/>
    <w:rsid w:val="00522BDA"/>
    <w:rsid w:val="00522C90"/>
    <w:rsid w:val="00525C65"/>
    <w:rsid w:val="00526E11"/>
    <w:rsid w:val="00526EE9"/>
    <w:rsid w:val="00530B75"/>
    <w:rsid w:val="00530FA2"/>
    <w:rsid w:val="00534B99"/>
    <w:rsid w:val="00535ECB"/>
    <w:rsid w:val="005411B6"/>
    <w:rsid w:val="00546490"/>
    <w:rsid w:val="005477C2"/>
    <w:rsid w:val="0055127F"/>
    <w:rsid w:val="00554B2F"/>
    <w:rsid w:val="00554BB8"/>
    <w:rsid w:val="005558E0"/>
    <w:rsid w:val="0056396E"/>
    <w:rsid w:val="00567591"/>
    <w:rsid w:val="00570956"/>
    <w:rsid w:val="00571009"/>
    <w:rsid w:val="005823E1"/>
    <w:rsid w:val="0058360E"/>
    <w:rsid w:val="00594E01"/>
    <w:rsid w:val="00595C78"/>
    <w:rsid w:val="00596B35"/>
    <w:rsid w:val="005A79EE"/>
    <w:rsid w:val="005C2617"/>
    <w:rsid w:val="005C58F2"/>
    <w:rsid w:val="005C621B"/>
    <w:rsid w:val="005D6689"/>
    <w:rsid w:val="005E1E66"/>
    <w:rsid w:val="005E2806"/>
    <w:rsid w:val="005E29B2"/>
    <w:rsid w:val="005F58BD"/>
    <w:rsid w:val="005F5950"/>
    <w:rsid w:val="00601CAF"/>
    <w:rsid w:val="00602F36"/>
    <w:rsid w:val="00603028"/>
    <w:rsid w:val="00603D29"/>
    <w:rsid w:val="00607443"/>
    <w:rsid w:val="00607A1F"/>
    <w:rsid w:val="006115C6"/>
    <w:rsid w:val="00612183"/>
    <w:rsid w:val="00612C00"/>
    <w:rsid w:val="00616455"/>
    <w:rsid w:val="00617635"/>
    <w:rsid w:val="00620AA1"/>
    <w:rsid w:val="0062111C"/>
    <w:rsid w:val="00621D7C"/>
    <w:rsid w:val="00637287"/>
    <w:rsid w:val="00642B06"/>
    <w:rsid w:val="00644438"/>
    <w:rsid w:val="00644B83"/>
    <w:rsid w:val="0064659A"/>
    <w:rsid w:val="0065791E"/>
    <w:rsid w:val="00663E40"/>
    <w:rsid w:val="00663F5A"/>
    <w:rsid w:val="00664DC3"/>
    <w:rsid w:val="00666B06"/>
    <w:rsid w:val="00687CC4"/>
    <w:rsid w:val="00690E02"/>
    <w:rsid w:val="00691E9F"/>
    <w:rsid w:val="0069364E"/>
    <w:rsid w:val="00694836"/>
    <w:rsid w:val="0069587D"/>
    <w:rsid w:val="006A0097"/>
    <w:rsid w:val="006A0517"/>
    <w:rsid w:val="006A0D9C"/>
    <w:rsid w:val="006A2860"/>
    <w:rsid w:val="006A4072"/>
    <w:rsid w:val="006A7E72"/>
    <w:rsid w:val="006B365C"/>
    <w:rsid w:val="006C137B"/>
    <w:rsid w:val="006C5618"/>
    <w:rsid w:val="006D65E6"/>
    <w:rsid w:val="006E3CE2"/>
    <w:rsid w:val="006F477D"/>
    <w:rsid w:val="006F71B4"/>
    <w:rsid w:val="00700D0C"/>
    <w:rsid w:val="00720FD7"/>
    <w:rsid w:val="00724858"/>
    <w:rsid w:val="0073015F"/>
    <w:rsid w:val="00734AA6"/>
    <w:rsid w:val="007359B3"/>
    <w:rsid w:val="00742329"/>
    <w:rsid w:val="00743709"/>
    <w:rsid w:val="00751D99"/>
    <w:rsid w:val="00752324"/>
    <w:rsid w:val="00765127"/>
    <w:rsid w:val="0076612B"/>
    <w:rsid w:val="00766A24"/>
    <w:rsid w:val="00771CEE"/>
    <w:rsid w:val="007830B3"/>
    <w:rsid w:val="00791066"/>
    <w:rsid w:val="0079170C"/>
    <w:rsid w:val="00791EBE"/>
    <w:rsid w:val="00796D20"/>
    <w:rsid w:val="007A42D3"/>
    <w:rsid w:val="007A457A"/>
    <w:rsid w:val="007A774D"/>
    <w:rsid w:val="007B038B"/>
    <w:rsid w:val="007B166C"/>
    <w:rsid w:val="007B1916"/>
    <w:rsid w:val="007B20C6"/>
    <w:rsid w:val="007B2C44"/>
    <w:rsid w:val="007B589C"/>
    <w:rsid w:val="007C0F49"/>
    <w:rsid w:val="007C1208"/>
    <w:rsid w:val="007C39F4"/>
    <w:rsid w:val="007C3E08"/>
    <w:rsid w:val="007C5DDA"/>
    <w:rsid w:val="007E06BB"/>
    <w:rsid w:val="007E14E9"/>
    <w:rsid w:val="007E14EC"/>
    <w:rsid w:val="007E41F6"/>
    <w:rsid w:val="007F3632"/>
    <w:rsid w:val="007F3F2F"/>
    <w:rsid w:val="007F4741"/>
    <w:rsid w:val="007F6089"/>
    <w:rsid w:val="00801A57"/>
    <w:rsid w:val="008068AF"/>
    <w:rsid w:val="00807BF2"/>
    <w:rsid w:val="008172BE"/>
    <w:rsid w:val="00817341"/>
    <w:rsid w:val="00823114"/>
    <w:rsid w:val="00827C56"/>
    <w:rsid w:val="008349B6"/>
    <w:rsid w:val="00834F7E"/>
    <w:rsid w:val="00835ECA"/>
    <w:rsid w:val="00843B63"/>
    <w:rsid w:val="00847EED"/>
    <w:rsid w:val="008533DC"/>
    <w:rsid w:val="0085414F"/>
    <w:rsid w:val="00855ACC"/>
    <w:rsid w:val="008576DA"/>
    <w:rsid w:val="008614C7"/>
    <w:rsid w:val="00864BA4"/>
    <w:rsid w:val="00865709"/>
    <w:rsid w:val="00870ECA"/>
    <w:rsid w:val="0087310F"/>
    <w:rsid w:val="00874161"/>
    <w:rsid w:val="00875FF0"/>
    <w:rsid w:val="00877CC9"/>
    <w:rsid w:val="008824B1"/>
    <w:rsid w:val="0088362D"/>
    <w:rsid w:val="00885955"/>
    <w:rsid w:val="008877C3"/>
    <w:rsid w:val="0089060B"/>
    <w:rsid w:val="0089292C"/>
    <w:rsid w:val="00896A56"/>
    <w:rsid w:val="008A2238"/>
    <w:rsid w:val="008A3EA4"/>
    <w:rsid w:val="008A4566"/>
    <w:rsid w:val="008A60AE"/>
    <w:rsid w:val="008A7EFF"/>
    <w:rsid w:val="008B27BD"/>
    <w:rsid w:val="008B56C8"/>
    <w:rsid w:val="008C13A9"/>
    <w:rsid w:val="008C239C"/>
    <w:rsid w:val="008C39C4"/>
    <w:rsid w:val="008C5620"/>
    <w:rsid w:val="008D0BFE"/>
    <w:rsid w:val="008E0819"/>
    <w:rsid w:val="008E7D72"/>
    <w:rsid w:val="008F0047"/>
    <w:rsid w:val="008F5371"/>
    <w:rsid w:val="00900166"/>
    <w:rsid w:val="0090141D"/>
    <w:rsid w:val="009018ED"/>
    <w:rsid w:val="00910690"/>
    <w:rsid w:val="00921620"/>
    <w:rsid w:val="00921FA5"/>
    <w:rsid w:val="00922A43"/>
    <w:rsid w:val="00924FCC"/>
    <w:rsid w:val="00927852"/>
    <w:rsid w:val="009348EA"/>
    <w:rsid w:val="0093628B"/>
    <w:rsid w:val="009368E8"/>
    <w:rsid w:val="009423A8"/>
    <w:rsid w:val="00947444"/>
    <w:rsid w:val="009511A1"/>
    <w:rsid w:val="0095343A"/>
    <w:rsid w:val="00953D5D"/>
    <w:rsid w:val="00955E76"/>
    <w:rsid w:val="00957DEB"/>
    <w:rsid w:val="009632B0"/>
    <w:rsid w:val="00963613"/>
    <w:rsid w:val="00963B9B"/>
    <w:rsid w:val="00963E2A"/>
    <w:rsid w:val="009660B7"/>
    <w:rsid w:val="009662D5"/>
    <w:rsid w:val="00970374"/>
    <w:rsid w:val="00975D4B"/>
    <w:rsid w:val="00976B9F"/>
    <w:rsid w:val="00976DB5"/>
    <w:rsid w:val="009834F6"/>
    <w:rsid w:val="00987A74"/>
    <w:rsid w:val="009905BE"/>
    <w:rsid w:val="0099120D"/>
    <w:rsid w:val="00993886"/>
    <w:rsid w:val="00994F4C"/>
    <w:rsid w:val="0099661A"/>
    <w:rsid w:val="009A1CE7"/>
    <w:rsid w:val="009A3B93"/>
    <w:rsid w:val="009A6B9C"/>
    <w:rsid w:val="009A6CA0"/>
    <w:rsid w:val="009A704E"/>
    <w:rsid w:val="009A7E9D"/>
    <w:rsid w:val="009B18F4"/>
    <w:rsid w:val="009B1E21"/>
    <w:rsid w:val="009B64A3"/>
    <w:rsid w:val="009C06FA"/>
    <w:rsid w:val="009C2BFC"/>
    <w:rsid w:val="009D07BA"/>
    <w:rsid w:val="009D24C2"/>
    <w:rsid w:val="009E05B3"/>
    <w:rsid w:val="009E3C05"/>
    <w:rsid w:val="009F4343"/>
    <w:rsid w:val="009F4E1F"/>
    <w:rsid w:val="009F5A47"/>
    <w:rsid w:val="00A0444B"/>
    <w:rsid w:val="00A07991"/>
    <w:rsid w:val="00A24A88"/>
    <w:rsid w:val="00A27412"/>
    <w:rsid w:val="00A4112D"/>
    <w:rsid w:val="00A43D64"/>
    <w:rsid w:val="00A448D2"/>
    <w:rsid w:val="00A450CB"/>
    <w:rsid w:val="00A46883"/>
    <w:rsid w:val="00A51AC3"/>
    <w:rsid w:val="00A51B41"/>
    <w:rsid w:val="00A53B68"/>
    <w:rsid w:val="00A53D5B"/>
    <w:rsid w:val="00A53F91"/>
    <w:rsid w:val="00A54DC0"/>
    <w:rsid w:val="00A57B09"/>
    <w:rsid w:val="00A61E4A"/>
    <w:rsid w:val="00A654D9"/>
    <w:rsid w:val="00A7421C"/>
    <w:rsid w:val="00A752AF"/>
    <w:rsid w:val="00A75A13"/>
    <w:rsid w:val="00A957A1"/>
    <w:rsid w:val="00A95B47"/>
    <w:rsid w:val="00AA04CB"/>
    <w:rsid w:val="00AA17E1"/>
    <w:rsid w:val="00AA5A7B"/>
    <w:rsid w:val="00AB0A01"/>
    <w:rsid w:val="00AB2AEF"/>
    <w:rsid w:val="00AB2DC5"/>
    <w:rsid w:val="00AB38E0"/>
    <w:rsid w:val="00AC047E"/>
    <w:rsid w:val="00AC129A"/>
    <w:rsid w:val="00AC60DC"/>
    <w:rsid w:val="00AD2790"/>
    <w:rsid w:val="00AD3FFE"/>
    <w:rsid w:val="00AD4C1B"/>
    <w:rsid w:val="00AD7104"/>
    <w:rsid w:val="00AD72CF"/>
    <w:rsid w:val="00AD7DC1"/>
    <w:rsid w:val="00B01367"/>
    <w:rsid w:val="00B03373"/>
    <w:rsid w:val="00B0489F"/>
    <w:rsid w:val="00B0506A"/>
    <w:rsid w:val="00B05E92"/>
    <w:rsid w:val="00B1468B"/>
    <w:rsid w:val="00B22CC0"/>
    <w:rsid w:val="00B23526"/>
    <w:rsid w:val="00B279B2"/>
    <w:rsid w:val="00B33D30"/>
    <w:rsid w:val="00B36BAF"/>
    <w:rsid w:val="00B409BF"/>
    <w:rsid w:val="00B43612"/>
    <w:rsid w:val="00B46EED"/>
    <w:rsid w:val="00B50743"/>
    <w:rsid w:val="00B5252C"/>
    <w:rsid w:val="00B61F3B"/>
    <w:rsid w:val="00B634C9"/>
    <w:rsid w:val="00B653D9"/>
    <w:rsid w:val="00B67183"/>
    <w:rsid w:val="00B74FE4"/>
    <w:rsid w:val="00B76AB2"/>
    <w:rsid w:val="00B80F23"/>
    <w:rsid w:val="00B81724"/>
    <w:rsid w:val="00B817B0"/>
    <w:rsid w:val="00B84AC6"/>
    <w:rsid w:val="00B85896"/>
    <w:rsid w:val="00B960CC"/>
    <w:rsid w:val="00BA2CBF"/>
    <w:rsid w:val="00BA54EF"/>
    <w:rsid w:val="00BB498F"/>
    <w:rsid w:val="00BD37E8"/>
    <w:rsid w:val="00BD5286"/>
    <w:rsid w:val="00BD63E2"/>
    <w:rsid w:val="00BE40CF"/>
    <w:rsid w:val="00BE6846"/>
    <w:rsid w:val="00BF1EBE"/>
    <w:rsid w:val="00BF243A"/>
    <w:rsid w:val="00BF2DAA"/>
    <w:rsid w:val="00BF4EA3"/>
    <w:rsid w:val="00C019BD"/>
    <w:rsid w:val="00C03B6C"/>
    <w:rsid w:val="00C05F1C"/>
    <w:rsid w:val="00C065F9"/>
    <w:rsid w:val="00C1311F"/>
    <w:rsid w:val="00C15651"/>
    <w:rsid w:val="00C20D8B"/>
    <w:rsid w:val="00C21774"/>
    <w:rsid w:val="00C3152E"/>
    <w:rsid w:val="00C37B7B"/>
    <w:rsid w:val="00C4298F"/>
    <w:rsid w:val="00C44199"/>
    <w:rsid w:val="00C50717"/>
    <w:rsid w:val="00C507BD"/>
    <w:rsid w:val="00C55674"/>
    <w:rsid w:val="00C57675"/>
    <w:rsid w:val="00C601B5"/>
    <w:rsid w:val="00C61490"/>
    <w:rsid w:val="00C643A7"/>
    <w:rsid w:val="00C671DB"/>
    <w:rsid w:val="00C67D7D"/>
    <w:rsid w:val="00C70489"/>
    <w:rsid w:val="00C770EF"/>
    <w:rsid w:val="00C800CD"/>
    <w:rsid w:val="00C83A39"/>
    <w:rsid w:val="00C83E13"/>
    <w:rsid w:val="00C840D4"/>
    <w:rsid w:val="00C8430B"/>
    <w:rsid w:val="00C84E51"/>
    <w:rsid w:val="00C938B2"/>
    <w:rsid w:val="00CA0E60"/>
    <w:rsid w:val="00CA2D31"/>
    <w:rsid w:val="00CA3440"/>
    <w:rsid w:val="00CA41EA"/>
    <w:rsid w:val="00CA6B71"/>
    <w:rsid w:val="00CB00EC"/>
    <w:rsid w:val="00CB11A6"/>
    <w:rsid w:val="00CB2B90"/>
    <w:rsid w:val="00CB2E85"/>
    <w:rsid w:val="00CB435A"/>
    <w:rsid w:val="00CB4B1B"/>
    <w:rsid w:val="00CB6C3D"/>
    <w:rsid w:val="00CC130C"/>
    <w:rsid w:val="00CC1A20"/>
    <w:rsid w:val="00CC7D36"/>
    <w:rsid w:val="00CD06A8"/>
    <w:rsid w:val="00CD21A2"/>
    <w:rsid w:val="00CD2EF3"/>
    <w:rsid w:val="00CE1A7C"/>
    <w:rsid w:val="00CE3127"/>
    <w:rsid w:val="00CE3B4F"/>
    <w:rsid w:val="00CE4A3A"/>
    <w:rsid w:val="00CF0DDC"/>
    <w:rsid w:val="00D019D6"/>
    <w:rsid w:val="00D03EE9"/>
    <w:rsid w:val="00D047AA"/>
    <w:rsid w:val="00D066D9"/>
    <w:rsid w:val="00D107C8"/>
    <w:rsid w:val="00D1162F"/>
    <w:rsid w:val="00D11A48"/>
    <w:rsid w:val="00D17AD1"/>
    <w:rsid w:val="00D21394"/>
    <w:rsid w:val="00D3287E"/>
    <w:rsid w:val="00D3425A"/>
    <w:rsid w:val="00D35900"/>
    <w:rsid w:val="00D3621F"/>
    <w:rsid w:val="00D36CAF"/>
    <w:rsid w:val="00D436D5"/>
    <w:rsid w:val="00D43FCE"/>
    <w:rsid w:val="00D450E1"/>
    <w:rsid w:val="00D464A5"/>
    <w:rsid w:val="00D465D9"/>
    <w:rsid w:val="00D5063D"/>
    <w:rsid w:val="00D51337"/>
    <w:rsid w:val="00D5743C"/>
    <w:rsid w:val="00D60AB4"/>
    <w:rsid w:val="00D62E37"/>
    <w:rsid w:val="00D6709F"/>
    <w:rsid w:val="00D77913"/>
    <w:rsid w:val="00D82A99"/>
    <w:rsid w:val="00D8460A"/>
    <w:rsid w:val="00D90221"/>
    <w:rsid w:val="00D924D2"/>
    <w:rsid w:val="00D964F1"/>
    <w:rsid w:val="00DA1C18"/>
    <w:rsid w:val="00DB03EB"/>
    <w:rsid w:val="00DB09D4"/>
    <w:rsid w:val="00DB2806"/>
    <w:rsid w:val="00DB5BCE"/>
    <w:rsid w:val="00DB71F6"/>
    <w:rsid w:val="00DC18CC"/>
    <w:rsid w:val="00DC2FCB"/>
    <w:rsid w:val="00DC5182"/>
    <w:rsid w:val="00DC5CC4"/>
    <w:rsid w:val="00DC6E59"/>
    <w:rsid w:val="00DD1154"/>
    <w:rsid w:val="00DD2CD5"/>
    <w:rsid w:val="00DD3232"/>
    <w:rsid w:val="00DD4B69"/>
    <w:rsid w:val="00DD5BCC"/>
    <w:rsid w:val="00DD6F5C"/>
    <w:rsid w:val="00DE01AD"/>
    <w:rsid w:val="00DF12A2"/>
    <w:rsid w:val="00DF24B9"/>
    <w:rsid w:val="00DF2E8E"/>
    <w:rsid w:val="00DF32EC"/>
    <w:rsid w:val="00DF3517"/>
    <w:rsid w:val="00DF36FC"/>
    <w:rsid w:val="00DF533F"/>
    <w:rsid w:val="00E008A8"/>
    <w:rsid w:val="00E057BE"/>
    <w:rsid w:val="00E12318"/>
    <w:rsid w:val="00E12D8A"/>
    <w:rsid w:val="00E14BD7"/>
    <w:rsid w:val="00E14C3B"/>
    <w:rsid w:val="00E14D7D"/>
    <w:rsid w:val="00E23BCA"/>
    <w:rsid w:val="00E245B6"/>
    <w:rsid w:val="00E26FB6"/>
    <w:rsid w:val="00E33CD7"/>
    <w:rsid w:val="00E44612"/>
    <w:rsid w:val="00E564F6"/>
    <w:rsid w:val="00E56DFB"/>
    <w:rsid w:val="00E61CA1"/>
    <w:rsid w:val="00E63940"/>
    <w:rsid w:val="00E64707"/>
    <w:rsid w:val="00E71806"/>
    <w:rsid w:val="00E71B4B"/>
    <w:rsid w:val="00E7216A"/>
    <w:rsid w:val="00E73781"/>
    <w:rsid w:val="00E75CD5"/>
    <w:rsid w:val="00E8060A"/>
    <w:rsid w:val="00E83899"/>
    <w:rsid w:val="00E848A7"/>
    <w:rsid w:val="00E867D0"/>
    <w:rsid w:val="00E87856"/>
    <w:rsid w:val="00E91E89"/>
    <w:rsid w:val="00E94FE2"/>
    <w:rsid w:val="00EA0063"/>
    <w:rsid w:val="00EA16DB"/>
    <w:rsid w:val="00EA2BF0"/>
    <w:rsid w:val="00EA37F6"/>
    <w:rsid w:val="00EA567B"/>
    <w:rsid w:val="00EB0192"/>
    <w:rsid w:val="00EB2AEB"/>
    <w:rsid w:val="00EB63F4"/>
    <w:rsid w:val="00EB7273"/>
    <w:rsid w:val="00EC20CE"/>
    <w:rsid w:val="00EC42ED"/>
    <w:rsid w:val="00ED0F2E"/>
    <w:rsid w:val="00ED12F0"/>
    <w:rsid w:val="00ED1C16"/>
    <w:rsid w:val="00ED2AC3"/>
    <w:rsid w:val="00EE4F53"/>
    <w:rsid w:val="00EE6B44"/>
    <w:rsid w:val="00EE740D"/>
    <w:rsid w:val="00EF37EC"/>
    <w:rsid w:val="00EF45AF"/>
    <w:rsid w:val="00EF5E46"/>
    <w:rsid w:val="00EF71AF"/>
    <w:rsid w:val="00F01A3A"/>
    <w:rsid w:val="00F12AAF"/>
    <w:rsid w:val="00F176BA"/>
    <w:rsid w:val="00F20D0D"/>
    <w:rsid w:val="00F21C45"/>
    <w:rsid w:val="00F223D2"/>
    <w:rsid w:val="00F23859"/>
    <w:rsid w:val="00F24F42"/>
    <w:rsid w:val="00F27031"/>
    <w:rsid w:val="00F342B8"/>
    <w:rsid w:val="00F44B12"/>
    <w:rsid w:val="00F52186"/>
    <w:rsid w:val="00F52DF9"/>
    <w:rsid w:val="00F55DEA"/>
    <w:rsid w:val="00F57171"/>
    <w:rsid w:val="00F628D3"/>
    <w:rsid w:val="00F67A37"/>
    <w:rsid w:val="00F75AEF"/>
    <w:rsid w:val="00F77E73"/>
    <w:rsid w:val="00F811B9"/>
    <w:rsid w:val="00F82330"/>
    <w:rsid w:val="00F827C6"/>
    <w:rsid w:val="00F8794F"/>
    <w:rsid w:val="00F9048A"/>
    <w:rsid w:val="00FA131C"/>
    <w:rsid w:val="00FA1F3A"/>
    <w:rsid w:val="00FA75E7"/>
    <w:rsid w:val="00FB0ABA"/>
    <w:rsid w:val="00FB5BF6"/>
    <w:rsid w:val="00FC2274"/>
    <w:rsid w:val="00FC24BC"/>
    <w:rsid w:val="00FC2F12"/>
    <w:rsid w:val="00FC34E5"/>
    <w:rsid w:val="00FC3E9F"/>
    <w:rsid w:val="00FC3FC2"/>
    <w:rsid w:val="00FC491E"/>
    <w:rsid w:val="00FD76BE"/>
    <w:rsid w:val="00FE0DFD"/>
    <w:rsid w:val="00FE1E3B"/>
    <w:rsid w:val="00FF2FA9"/>
    <w:rsid w:val="00FF53EB"/>
    <w:rsid w:val="00FF5BEC"/>
    <w:rsid w:val="00FF6AA4"/>
    <w:rsid w:val="00FF7514"/>
    <w:rsid w:val="0191087C"/>
    <w:rsid w:val="01C225ED"/>
    <w:rsid w:val="020743E5"/>
    <w:rsid w:val="0222416B"/>
    <w:rsid w:val="02BD73B4"/>
    <w:rsid w:val="035C32B0"/>
    <w:rsid w:val="03730C0B"/>
    <w:rsid w:val="03B311C5"/>
    <w:rsid w:val="043C3CC6"/>
    <w:rsid w:val="0487523C"/>
    <w:rsid w:val="048E4E68"/>
    <w:rsid w:val="051C59ED"/>
    <w:rsid w:val="05403A5F"/>
    <w:rsid w:val="055E5BA8"/>
    <w:rsid w:val="05C977E5"/>
    <w:rsid w:val="05EF644C"/>
    <w:rsid w:val="063B6F37"/>
    <w:rsid w:val="069A1273"/>
    <w:rsid w:val="06CC518C"/>
    <w:rsid w:val="073168E1"/>
    <w:rsid w:val="084E5C64"/>
    <w:rsid w:val="08A7581D"/>
    <w:rsid w:val="094F31D3"/>
    <w:rsid w:val="097C203A"/>
    <w:rsid w:val="09D60F1B"/>
    <w:rsid w:val="0A170A6A"/>
    <w:rsid w:val="0A780F63"/>
    <w:rsid w:val="0AD5416C"/>
    <w:rsid w:val="0BCC0A37"/>
    <w:rsid w:val="0BEC2290"/>
    <w:rsid w:val="0C652A33"/>
    <w:rsid w:val="0C81651C"/>
    <w:rsid w:val="0C86580A"/>
    <w:rsid w:val="0CD64938"/>
    <w:rsid w:val="0CFF2EA1"/>
    <w:rsid w:val="0D206D3E"/>
    <w:rsid w:val="0ED4329A"/>
    <w:rsid w:val="0F320DAE"/>
    <w:rsid w:val="0F5517A3"/>
    <w:rsid w:val="0F921960"/>
    <w:rsid w:val="11045BB9"/>
    <w:rsid w:val="112F34A8"/>
    <w:rsid w:val="1199574F"/>
    <w:rsid w:val="11E63955"/>
    <w:rsid w:val="12690332"/>
    <w:rsid w:val="13AE4D19"/>
    <w:rsid w:val="14665577"/>
    <w:rsid w:val="14784A29"/>
    <w:rsid w:val="14A7430F"/>
    <w:rsid w:val="15400436"/>
    <w:rsid w:val="15657342"/>
    <w:rsid w:val="16853D49"/>
    <w:rsid w:val="16975427"/>
    <w:rsid w:val="178735E6"/>
    <w:rsid w:val="18483FB5"/>
    <w:rsid w:val="18647883"/>
    <w:rsid w:val="190C35AD"/>
    <w:rsid w:val="19C740D8"/>
    <w:rsid w:val="1A137C8A"/>
    <w:rsid w:val="1A64353D"/>
    <w:rsid w:val="1A8E7993"/>
    <w:rsid w:val="1AA66CC1"/>
    <w:rsid w:val="1AB87BF8"/>
    <w:rsid w:val="1AC278D1"/>
    <w:rsid w:val="1ADA1ADD"/>
    <w:rsid w:val="1B7D4020"/>
    <w:rsid w:val="1B98765D"/>
    <w:rsid w:val="1BE03BA0"/>
    <w:rsid w:val="1C940B8F"/>
    <w:rsid w:val="1D701C15"/>
    <w:rsid w:val="1DA77B09"/>
    <w:rsid w:val="1E950B2B"/>
    <w:rsid w:val="1EDB4A15"/>
    <w:rsid w:val="1FF14156"/>
    <w:rsid w:val="206A4961"/>
    <w:rsid w:val="21145E99"/>
    <w:rsid w:val="211F2167"/>
    <w:rsid w:val="213C1637"/>
    <w:rsid w:val="21942DAA"/>
    <w:rsid w:val="22316034"/>
    <w:rsid w:val="223D4B82"/>
    <w:rsid w:val="236B357A"/>
    <w:rsid w:val="23B269F7"/>
    <w:rsid w:val="23FA1381"/>
    <w:rsid w:val="2439578F"/>
    <w:rsid w:val="246E616E"/>
    <w:rsid w:val="249963CC"/>
    <w:rsid w:val="2566205C"/>
    <w:rsid w:val="261044E3"/>
    <w:rsid w:val="26727B85"/>
    <w:rsid w:val="270F32D6"/>
    <w:rsid w:val="27AD7BA2"/>
    <w:rsid w:val="28CA2D1C"/>
    <w:rsid w:val="290975E5"/>
    <w:rsid w:val="29ED400E"/>
    <w:rsid w:val="2A4431B4"/>
    <w:rsid w:val="2B5C558F"/>
    <w:rsid w:val="2BAF0784"/>
    <w:rsid w:val="2C776707"/>
    <w:rsid w:val="2C82205A"/>
    <w:rsid w:val="2CE20E35"/>
    <w:rsid w:val="2D0D16A5"/>
    <w:rsid w:val="2DB36936"/>
    <w:rsid w:val="2E0F4396"/>
    <w:rsid w:val="2F793CB3"/>
    <w:rsid w:val="2FA7366A"/>
    <w:rsid w:val="2FD652B7"/>
    <w:rsid w:val="313F3BA6"/>
    <w:rsid w:val="315E10DF"/>
    <w:rsid w:val="31B830E0"/>
    <w:rsid w:val="31D5386D"/>
    <w:rsid w:val="320B446D"/>
    <w:rsid w:val="32D904BC"/>
    <w:rsid w:val="32F94B8E"/>
    <w:rsid w:val="331B51D6"/>
    <w:rsid w:val="336B2B53"/>
    <w:rsid w:val="34296748"/>
    <w:rsid w:val="34DB0F65"/>
    <w:rsid w:val="36261F53"/>
    <w:rsid w:val="36C81DE8"/>
    <w:rsid w:val="36D64083"/>
    <w:rsid w:val="377859FD"/>
    <w:rsid w:val="38436044"/>
    <w:rsid w:val="387F7A1E"/>
    <w:rsid w:val="395037FA"/>
    <w:rsid w:val="3B5F2AEE"/>
    <w:rsid w:val="3B9E3904"/>
    <w:rsid w:val="3BC52A1D"/>
    <w:rsid w:val="3CF6625C"/>
    <w:rsid w:val="3D5D1F2F"/>
    <w:rsid w:val="3DB16FF9"/>
    <w:rsid w:val="3DEE4F84"/>
    <w:rsid w:val="3E3C18A3"/>
    <w:rsid w:val="3E735CD6"/>
    <w:rsid w:val="3E8962DA"/>
    <w:rsid w:val="3EB94998"/>
    <w:rsid w:val="3F283660"/>
    <w:rsid w:val="3FF7015C"/>
    <w:rsid w:val="404959A8"/>
    <w:rsid w:val="40552625"/>
    <w:rsid w:val="40B05B1F"/>
    <w:rsid w:val="413E0244"/>
    <w:rsid w:val="41AA0C03"/>
    <w:rsid w:val="429E2E14"/>
    <w:rsid w:val="42FE2483"/>
    <w:rsid w:val="432F5514"/>
    <w:rsid w:val="436441F6"/>
    <w:rsid w:val="437D0224"/>
    <w:rsid w:val="43B8716C"/>
    <w:rsid w:val="43C3283B"/>
    <w:rsid w:val="440A578C"/>
    <w:rsid w:val="44C06BEE"/>
    <w:rsid w:val="45FF375F"/>
    <w:rsid w:val="463704DF"/>
    <w:rsid w:val="46473547"/>
    <w:rsid w:val="46FB51BC"/>
    <w:rsid w:val="47125694"/>
    <w:rsid w:val="471A065F"/>
    <w:rsid w:val="47E409B2"/>
    <w:rsid w:val="48732FA5"/>
    <w:rsid w:val="48890188"/>
    <w:rsid w:val="495B048F"/>
    <w:rsid w:val="496B50F8"/>
    <w:rsid w:val="4ADC2B74"/>
    <w:rsid w:val="4B30622F"/>
    <w:rsid w:val="4BC27A67"/>
    <w:rsid w:val="4CA70128"/>
    <w:rsid w:val="4CEE560C"/>
    <w:rsid w:val="4D8F5FB1"/>
    <w:rsid w:val="4DC572D0"/>
    <w:rsid w:val="4DD12473"/>
    <w:rsid w:val="4E4C36E2"/>
    <w:rsid w:val="4EE51D25"/>
    <w:rsid w:val="4F9C7946"/>
    <w:rsid w:val="50CF5F36"/>
    <w:rsid w:val="518119C4"/>
    <w:rsid w:val="519A516D"/>
    <w:rsid w:val="521B769F"/>
    <w:rsid w:val="52E616D3"/>
    <w:rsid w:val="53CC3F8A"/>
    <w:rsid w:val="544637FA"/>
    <w:rsid w:val="54F16D1C"/>
    <w:rsid w:val="550021F7"/>
    <w:rsid w:val="557315BF"/>
    <w:rsid w:val="55E1478B"/>
    <w:rsid w:val="561B7CF8"/>
    <w:rsid w:val="56725F69"/>
    <w:rsid w:val="568715CF"/>
    <w:rsid w:val="56E512E6"/>
    <w:rsid w:val="576741BB"/>
    <w:rsid w:val="57D542ED"/>
    <w:rsid w:val="585D0200"/>
    <w:rsid w:val="592534AB"/>
    <w:rsid w:val="59637709"/>
    <w:rsid w:val="59CA4410"/>
    <w:rsid w:val="5A352BD7"/>
    <w:rsid w:val="5A3637F1"/>
    <w:rsid w:val="5A533DE6"/>
    <w:rsid w:val="5B396746"/>
    <w:rsid w:val="5D566440"/>
    <w:rsid w:val="5DDB45B0"/>
    <w:rsid w:val="5DFC7C4C"/>
    <w:rsid w:val="5F7638B2"/>
    <w:rsid w:val="5FD154B4"/>
    <w:rsid w:val="5FF803BF"/>
    <w:rsid w:val="603B7793"/>
    <w:rsid w:val="60A43852"/>
    <w:rsid w:val="61502B73"/>
    <w:rsid w:val="618D180C"/>
    <w:rsid w:val="61DD5EE9"/>
    <w:rsid w:val="624D0F56"/>
    <w:rsid w:val="629A704C"/>
    <w:rsid w:val="6349580F"/>
    <w:rsid w:val="6351541C"/>
    <w:rsid w:val="648A7275"/>
    <w:rsid w:val="64D304B3"/>
    <w:rsid w:val="64E220DD"/>
    <w:rsid w:val="652F3878"/>
    <w:rsid w:val="654B6A4E"/>
    <w:rsid w:val="6559534A"/>
    <w:rsid w:val="66741EEB"/>
    <w:rsid w:val="66F14577"/>
    <w:rsid w:val="677A226A"/>
    <w:rsid w:val="67D0686A"/>
    <w:rsid w:val="67E75B9C"/>
    <w:rsid w:val="6839194C"/>
    <w:rsid w:val="683B0980"/>
    <w:rsid w:val="686960E6"/>
    <w:rsid w:val="693C36FC"/>
    <w:rsid w:val="69E01D5F"/>
    <w:rsid w:val="6A195DF1"/>
    <w:rsid w:val="6A46304D"/>
    <w:rsid w:val="6BA91FF0"/>
    <w:rsid w:val="6BE82F87"/>
    <w:rsid w:val="6BED1298"/>
    <w:rsid w:val="6DA103DD"/>
    <w:rsid w:val="6E3226C6"/>
    <w:rsid w:val="6E573559"/>
    <w:rsid w:val="6EC67842"/>
    <w:rsid w:val="6F7C6C0A"/>
    <w:rsid w:val="6FB75470"/>
    <w:rsid w:val="6FDE2273"/>
    <w:rsid w:val="70755D98"/>
    <w:rsid w:val="716B671F"/>
    <w:rsid w:val="71A2579E"/>
    <w:rsid w:val="72807A27"/>
    <w:rsid w:val="72CF445A"/>
    <w:rsid w:val="72E51FC3"/>
    <w:rsid w:val="74032420"/>
    <w:rsid w:val="750D6C96"/>
    <w:rsid w:val="753E28E8"/>
    <w:rsid w:val="75A432DF"/>
    <w:rsid w:val="760D7C4A"/>
    <w:rsid w:val="764A03A3"/>
    <w:rsid w:val="76BB055F"/>
    <w:rsid w:val="76EC296B"/>
    <w:rsid w:val="76F20AD9"/>
    <w:rsid w:val="76FA0FBF"/>
    <w:rsid w:val="77793AE0"/>
    <w:rsid w:val="790F4F57"/>
    <w:rsid w:val="79E871C2"/>
    <w:rsid w:val="7A5A3828"/>
    <w:rsid w:val="7ACA2556"/>
    <w:rsid w:val="7ADF33C8"/>
    <w:rsid w:val="7AF52990"/>
    <w:rsid w:val="7BB473CD"/>
    <w:rsid w:val="7BC27DA5"/>
    <w:rsid w:val="7C4A58F4"/>
    <w:rsid w:val="7D2D1C58"/>
    <w:rsid w:val="7D422FE2"/>
    <w:rsid w:val="7D4C3BCA"/>
    <w:rsid w:val="7D965107"/>
    <w:rsid w:val="7E770786"/>
    <w:rsid w:val="7F4E60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AACB150-D9F2-4FAB-93B6-251F68FAF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Pr>
      <w:rFonts w:asciiTheme="minorHAnsi" w:eastAsiaTheme="minorEastAsia" w:hAnsiTheme="minorHAnsi" w:cstheme="minorBidi"/>
      <w:kern w:val="2"/>
      <w:sz w:val="21"/>
      <w:szCs w:val="22"/>
    </w:rPr>
  </w:style>
  <w:style w:type="paragraph" w:styleId="1">
    <w:name w:val="heading 1"/>
    <w:basedOn w:val="a"/>
    <w:next w:val="a"/>
    <w:link w:val="10"/>
    <w:autoRedefine/>
    <w:uiPriority w:val="9"/>
    <w:qFormat/>
    <w:pPr>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iPriority w:val="99"/>
    <w:semiHidden/>
    <w:unhideWhenUsed/>
    <w:qFormat/>
    <w:pPr>
      <w:ind w:firstLineChars="200" w:firstLine="420"/>
    </w:pPr>
  </w:style>
  <w:style w:type="paragraph" w:styleId="a4">
    <w:name w:val="annotation text"/>
    <w:basedOn w:val="a"/>
    <w:link w:val="a5"/>
    <w:autoRedefine/>
    <w:uiPriority w:val="99"/>
    <w:unhideWhenUsed/>
    <w:qFormat/>
  </w:style>
  <w:style w:type="paragraph" w:styleId="a6">
    <w:name w:val="Body Text"/>
    <w:basedOn w:val="a"/>
    <w:autoRedefine/>
    <w:qFormat/>
    <w:rPr>
      <w:sz w:val="24"/>
    </w:rPr>
  </w:style>
  <w:style w:type="paragraph" w:styleId="a7">
    <w:name w:val="Balloon Text"/>
    <w:basedOn w:val="a"/>
    <w:link w:val="a8"/>
    <w:autoRedefine/>
    <w:uiPriority w:val="99"/>
    <w:semiHidden/>
    <w:unhideWhenUsed/>
    <w:qFormat/>
    <w:rPr>
      <w:sz w:val="18"/>
      <w:szCs w:val="18"/>
    </w:rPr>
  </w:style>
  <w:style w:type="paragraph" w:styleId="a9">
    <w:name w:val="footer"/>
    <w:basedOn w:val="a"/>
    <w:link w:val="aa"/>
    <w:autoRedefine/>
    <w:uiPriority w:val="99"/>
    <w:unhideWhenUsed/>
    <w:qFormat/>
    <w:pPr>
      <w:tabs>
        <w:tab w:val="center" w:pos="4153"/>
        <w:tab w:val="right" w:pos="8306"/>
      </w:tabs>
      <w:snapToGrid w:val="0"/>
    </w:pPr>
    <w:rPr>
      <w:sz w:val="18"/>
    </w:rPr>
  </w:style>
  <w:style w:type="paragraph" w:styleId="ab">
    <w:name w:val="header"/>
    <w:basedOn w:val="a"/>
    <w:autoRedefine/>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c">
    <w:name w:val="Normal (Web)"/>
    <w:basedOn w:val="a"/>
    <w:autoRedefine/>
    <w:uiPriority w:val="99"/>
    <w:semiHidden/>
    <w:unhideWhenUsed/>
    <w:qFormat/>
    <w:pPr>
      <w:spacing w:before="100" w:beforeAutospacing="1" w:after="100" w:afterAutospacing="1"/>
    </w:pPr>
    <w:rPr>
      <w:rFonts w:ascii="宋体" w:eastAsia="宋体" w:hAnsi="宋体" w:cs="宋体"/>
      <w:kern w:val="0"/>
      <w:sz w:val="24"/>
      <w:szCs w:val="24"/>
    </w:rPr>
  </w:style>
  <w:style w:type="paragraph" w:styleId="ad">
    <w:name w:val="annotation subject"/>
    <w:basedOn w:val="a4"/>
    <w:next w:val="a4"/>
    <w:link w:val="ae"/>
    <w:autoRedefine/>
    <w:uiPriority w:val="99"/>
    <w:semiHidden/>
    <w:unhideWhenUsed/>
    <w:qFormat/>
    <w:rPr>
      <w:b/>
      <w:bCs/>
    </w:rPr>
  </w:style>
  <w:style w:type="table" w:styleId="af">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autoRedefine/>
    <w:qFormat/>
  </w:style>
  <w:style w:type="character" w:styleId="af1">
    <w:name w:val="Hyperlink"/>
    <w:basedOn w:val="a0"/>
    <w:autoRedefine/>
    <w:uiPriority w:val="99"/>
    <w:semiHidden/>
    <w:unhideWhenUsed/>
    <w:qFormat/>
    <w:rPr>
      <w:color w:val="0000FF"/>
      <w:u w:val="single"/>
    </w:rPr>
  </w:style>
  <w:style w:type="character" w:styleId="af2">
    <w:name w:val="annotation reference"/>
    <w:basedOn w:val="a0"/>
    <w:autoRedefine/>
    <w:uiPriority w:val="99"/>
    <w:semiHidden/>
    <w:unhideWhenUsed/>
    <w:qFormat/>
    <w:rPr>
      <w:sz w:val="21"/>
      <w:szCs w:val="21"/>
    </w:rPr>
  </w:style>
  <w:style w:type="paragraph" w:styleId="af3">
    <w:name w:val="List Paragraph"/>
    <w:basedOn w:val="a"/>
    <w:autoRedefine/>
    <w:uiPriority w:val="34"/>
    <w:qFormat/>
    <w:pPr>
      <w:ind w:firstLineChars="200" w:firstLine="420"/>
    </w:pPr>
  </w:style>
  <w:style w:type="character" w:customStyle="1" w:styleId="10">
    <w:name w:val="标题 1 字符"/>
    <w:basedOn w:val="a0"/>
    <w:link w:val="1"/>
    <w:autoRedefine/>
    <w:uiPriority w:val="9"/>
    <w:qFormat/>
    <w:rPr>
      <w:rFonts w:ascii="宋体" w:hAnsi="宋体" w:cs="宋体"/>
      <w:b/>
      <w:bCs/>
      <w:kern w:val="36"/>
      <w:sz w:val="48"/>
      <w:szCs w:val="48"/>
    </w:rPr>
  </w:style>
  <w:style w:type="paragraph" w:customStyle="1" w:styleId="11">
    <w:name w:val="无间隔1"/>
    <w:autoRedefine/>
    <w:uiPriority w:val="99"/>
    <w:qFormat/>
    <w:pPr>
      <w:adjustRightInd w:val="0"/>
      <w:snapToGrid w:val="0"/>
    </w:pPr>
    <w:rPr>
      <w:rFonts w:ascii="Tahoma" w:hAnsi="Tahoma" w:cs="Tahoma"/>
      <w:sz w:val="22"/>
      <w:szCs w:val="22"/>
    </w:rPr>
  </w:style>
  <w:style w:type="character" w:customStyle="1" w:styleId="aa">
    <w:name w:val="页脚 字符"/>
    <w:basedOn w:val="a0"/>
    <w:link w:val="a9"/>
    <w:autoRedefine/>
    <w:uiPriority w:val="99"/>
    <w:qFormat/>
    <w:rPr>
      <w:rFonts w:asciiTheme="minorHAnsi" w:eastAsiaTheme="minorEastAsia" w:hAnsiTheme="minorHAnsi" w:cstheme="minorBidi"/>
      <w:kern w:val="2"/>
      <w:sz w:val="18"/>
      <w:szCs w:val="22"/>
    </w:rPr>
  </w:style>
  <w:style w:type="table" w:customStyle="1" w:styleId="12">
    <w:name w:val="网格型1"/>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批注框文本 字符"/>
    <w:basedOn w:val="a0"/>
    <w:link w:val="a7"/>
    <w:autoRedefine/>
    <w:uiPriority w:val="99"/>
    <w:semiHidden/>
    <w:qFormat/>
    <w:rPr>
      <w:rFonts w:asciiTheme="minorHAnsi" w:eastAsiaTheme="minorEastAsia" w:hAnsiTheme="minorHAnsi" w:cstheme="minorBidi"/>
      <w:kern w:val="2"/>
      <w:sz w:val="18"/>
      <w:szCs w:val="18"/>
    </w:rPr>
  </w:style>
  <w:style w:type="paragraph" w:customStyle="1" w:styleId="2">
    <w:name w:val="样式2"/>
    <w:basedOn w:val="a"/>
    <w:autoRedefine/>
    <w:qFormat/>
    <w:pPr>
      <w:adjustRightInd w:val="0"/>
      <w:snapToGrid w:val="0"/>
      <w:spacing w:line="310" w:lineRule="atLeast"/>
      <w:jc w:val="center"/>
    </w:pPr>
    <w:rPr>
      <w:rFonts w:ascii="方正大标宋简体" w:eastAsia="方正大标宋简体"/>
      <w:sz w:val="36"/>
      <w:szCs w:val="20"/>
    </w:rPr>
  </w:style>
  <w:style w:type="paragraph" w:customStyle="1" w:styleId="3">
    <w:name w:val="样式3"/>
    <w:basedOn w:val="a"/>
    <w:autoRedefine/>
    <w:qFormat/>
    <w:pPr>
      <w:adjustRightInd w:val="0"/>
      <w:spacing w:line="720" w:lineRule="auto"/>
      <w:jc w:val="center"/>
    </w:pPr>
    <w:rPr>
      <w:rFonts w:eastAsia="黑体"/>
      <w:sz w:val="28"/>
      <w:szCs w:val="20"/>
    </w:rPr>
  </w:style>
  <w:style w:type="character" w:customStyle="1" w:styleId="a5">
    <w:name w:val="批注文字 字符"/>
    <w:basedOn w:val="a0"/>
    <w:link w:val="a4"/>
    <w:autoRedefine/>
    <w:uiPriority w:val="99"/>
    <w:qFormat/>
    <w:rPr>
      <w:rFonts w:asciiTheme="minorHAnsi" w:eastAsiaTheme="minorEastAsia" w:hAnsiTheme="minorHAnsi" w:cstheme="minorBidi"/>
      <w:kern w:val="2"/>
      <w:sz w:val="21"/>
      <w:szCs w:val="22"/>
    </w:rPr>
  </w:style>
  <w:style w:type="character" w:customStyle="1" w:styleId="ae">
    <w:name w:val="批注主题 字符"/>
    <w:basedOn w:val="a5"/>
    <w:link w:val="ad"/>
    <w:autoRedefine/>
    <w:uiPriority w:val="99"/>
    <w:semiHidden/>
    <w:qFormat/>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FFF7D-4D55-4F82-AC45-2CF908EDB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818</Words>
  <Characters>4667</Characters>
  <Application>Microsoft Office Word</Application>
  <DocSecurity>0</DocSecurity>
  <Lines>38</Lines>
  <Paragraphs>10</Paragraphs>
  <ScaleCrop>false</ScaleCrop>
  <Company>Microsoft</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111</cp:revision>
  <cp:lastPrinted>2023-09-13T09:14:00Z</cp:lastPrinted>
  <dcterms:created xsi:type="dcterms:W3CDTF">2022-08-31T13:16:00Z</dcterms:created>
  <dcterms:modified xsi:type="dcterms:W3CDTF">2024-07-10T05:49:00Z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ADC58CD23287456BAB1B69F5B64CBED7_13</vt:lpwstr>
  </property>
</Properties>
</file>